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80E4" w14:textId="5446E0CC" w:rsidR="00115035" w:rsidRPr="00D7560C" w:rsidRDefault="004646E4" w:rsidP="00D7560C">
      <w:pPr>
        <w:jc w:val="center"/>
      </w:pPr>
      <w:bookmarkStart w:id="0" w:name="_GoBack"/>
      <w:bookmarkEnd w:id="0"/>
    </w:p>
    <w:p w14:paraId="7F096D96" w14:textId="56FE05ED" w:rsidR="00E93FC7" w:rsidRPr="00D7560C" w:rsidRDefault="004646E4" w:rsidP="00D7560C">
      <w:pPr>
        <w:jc w:val="center"/>
        <w:rPr>
          <w:sz w:val="4"/>
          <w:szCs w:val="4"/>
        </w:rPr>
      </w:pPr>
    </w:p>
    <w:p w14:paraId="27BE0DA1" w14:textId="3C741632" w:rsidR="00E93FC7" w:rsidRPr="00D7560C" w:rsidRDefault="00342AD6" w:rsidP="00D7560C">
      <w:pPr>
        <w:pStyle w:val="DecHTitle"/>
      </w:pPr>
      <w:r w:rsidRPr="00D7560C">
        <w:t>FIRST SECTION</w:t>
      </w:r>
    </w:p>
    <w:p w14:paraId="411D8FF6" w14:textId="77777777" w:rsidR="00E93FC7" w:rsidRPr="00D7560C" w:rsidRDefault="006267D3" w:rsidP="00D7560C">
      <w:pPr>
        <w:pStyle w:val="DecHTitle"/>
      </w:pPr>
      <w:r w:rsidRPr="00D7560C">
        <w:t>DECISION</w:t>
      </w:r>
    </w:p>
    <w:p w14:paraId="2628AC3B" w14:textId="1F685611" w:rsidR="00EE3667" w:rsidRPr="00D7560C" w:rsidRDefault="00342AD6" w:rsidP="00D7560C">
      <w:pPr>
        <w:pStyle w:val="DecHCase"/>
        <w:rPr>
          <w:i/>
        </w:rPr>
      </w:pPr>
      <w:r w:rsidRPr="00D7560C">
        <w:rPr>
          <w:noProof/>
        </w:rPr>
        <w:t>Application no.</w:t>
      </w:r>
      <w:r w:rsidR="006267D3" w:rsidRPr="00D7560C">
        <w:t xml:space="preserve"> </w:t>
      </w:r>
      <w:r w:rsidRPr="00D7560C">
        <w:t>26049/18</w:t>
      </w:r>
      <w:r w:rsidR="006267D3" w:rsidRPr="00D7560C">
        <w:br/>
      </w:r>
      <w:r w:rsidRPr="00D7560C">
        <w:rPr>
          <w:noProof/>
        </w:rPr>
        <w:t>H.A.</w:t>
      </w:r>
      <w:r w:rsidRPr="00D7560C">
        <w:rPr>
          <w:noProof/>
        </w:rPr>
        <w:br/>
      </w:r>
      <w:r w:rsidR="006267D3" w:rsidRPr="00D7560C">
        <w:t xml:space="preserve">against </w:t>
      </w:r>
      <w:r w:rsidRPr="00D7560C">
        <w:t>Italy</w:t>
      </w:r>
    </w:p>
    <w:p w14:paraId="01642170" w14:textId="269709D3" w:rsidR="00E93FC7" w:rsidRPr="00D7560C" w:rsidRDefault="004646E4" w:rsidP="00D7560C">
      <w:pPr>
        <w:rPr>
          <w:sz w:val="2"/>
          <w:szCs w:val="2"/>
        </w:rPr>
      </w:pPr>
    </w:p>
    <w:p w14:paraId="79637C88" w14:textId="63AFCBBF" w:rsidR="00342AD6" w:rsidRPr="00D7560C" w:rsidRDefault="00342AD6" w:rsidP="00D7560C">
      <w:pPr>
        <w:pStyle w:val="JuPara"/>
      </w:pPr>
      <w:r w:rsidRPr="00D7560C">
        <w:t xml:space="preserve">The European Court of Human Rights (First Section), sitting on </w:t>
      </w:r>
      <w:r w:rsidR="00A0426C" w:rsidRPr="00D7560C">
        <w:t>14 February 2023</w:t>
      </w:r>
      <w:r w:rsidRPr="00D7560C">
        <w:t xml:space="preserve"> as a Committee composed of:</w:t>
      </w:r>
    </w:p>
    <w:p w14:paraId="78AD6C1C" w14:textId="2F90F601" w:rsidR="00342AD6" w:rsidRPr="00D7560C" w:rsidRDefault="00A0426C" w:rsidP="00D7560C">
      <w:pPr>
        <w:pStyle w:val="JuJudges"/>
        <w:rPr>
          <w:iCs/>
        </w:rPr>
      </w:pPr>
      <w:r w:rsidRPr="00D7560C">
        <w:tab/>
      </w:r>
      <w:proofErr w:type="spellStart"/>
      <w:r w:rsidRPr="00D7560C">
        <w:t>Péter</w:t>
      </w:r>
      <w:proofErr w:type="spellEnd"/>
      <w:r w:rsidRPr="00D7560C">
        <w:t xml:space="preserve"> </w:t>
      </w:r>
      <w:proofErr w:type="spellStart"/>
      <w:r w:rsidRPr="00D7560C">
        <w:t>Paczolay</w:t>
      </w:r>
      <w:proofErr w:type="spellEnd"/>
      <w:r w:rsidRPr="00D7560C">
        <w:rPr>
          <w:i/>
        </w:rPr>
        <w:t>, President</w:t>
      </w:r>
      <w:r w:rsidRPr="00D7560C">
        <w:t>,</w:t>
      </w:r>
      <w:r w:rsidRPr="00D7560C">
        <w:br/>
      </w:r>
      <w:r w:rsidRPr="00D7560C">
        <w:tab/>
        <w:t xml:space="preserve">Gilberto </w:t>
      </w:r>
      <w:proofErr w:type="spellStart"/>
      <w:r w:rsidRPr="00D7560C">
        <w:t>Felici</w:t>
      </w:r>
      <w:proofErr w:type="spellEnd"/>
      <w:r w:rsidRPr="00D7560C">
        <w:t>,</w:t>
      </w:r>
      <w:r w:rsidRPr="00D7560C">
        <w:br/>
      </w:r>
      <w:r w:rsidRPr="00D7560C">
        <w:tab/>
        <w:t>Raffaele Sabato</w:t>
      </w:r>
      <w:r w:rsidRPr="00D7560C">
        <w:rPr>
          <w:i/>
        </w:rPr>
        <w:t>, judges</w:t>
      </w:r>
      <w:r w:rsidRPr="00D7560C">
        <w:t>,</w:t>
      </w:r>
      <w:r w:rsidR="00342AD6" w:rsidRPr="00D7560C">
        <w:br/>
        <w:t xml:space="preserve">and Liv Tigerstedt, </w:t>
      </w:r>
      <w:r w:rsidR="00342AD6" w:rsidRPr="00D7560C">
        <w:rPr>
          <w:i/>
        </w:rPr>
        <w:t>Deputy</w:t>
      </w:r>
      <w:r w:rsidR="00342AD6" w:rsidRPr="00D7560C">
        <w:t xml:space="preserve"> </w:t>
      </w:r>
      <w:r w:rsidR="00342AD6" w:rsidRPr="00D7560C">
        <w:rPr>
          <w:i/>
          <w:iCs/>
        </w:rPr>
        <w:t>Section Registrar</w:t>
      </w:r>
      <w:r w:rsidR="00342AD6" w:rsidRPr="00D7560C">
        <w:rPr>
          <w:i/>
        </w:rPr>
        <w:t>,</w:t>
      </w:r>
    </w:p>
    <w:p w14:paraId="3019598C" w14:textId="77777777" w:rsidR="00342AD6" w:rsidRPr="00D7560C" w:rsidRDefault="00342AD6" w:rsidP="00D7560C">
      <w:pPr>
        <w:pStyle w:val="JuPara"/>
      </w:pPr>
      <w:r w:rsidRPr="00D7560C">
        <w:t>Having regard to:</w:t>
      </w:r>
    </w:p>
    <w:p w14:paraId="578D0E93" w14:textId="77777777" w:rsidR="00342AD6" w:rsidRPr="00D7560C" w:rsidRDefault="00342AD6" w:rsidP="00D7560C">
      <w:pPr>
        <w:pStyle w:val="JuPara"/>
      </w:pPr>
      <w:r w:rsidRPr="00D7560C">
        <w:t>the application (no. 26049/18) against the Italian Republic lodged with the Court under Article 34 of the Convention for the Protection of Human Rights and Fundamental Freedoms (“the Convention”) on 23 May 2018 by a Tunisian national, Mr H.A. (“the applicant”), who was born in 1992 and whose whereabouts are unknown, and who was represented by Ms L. Leo, a lawyer practising in Rome;</w:t>
      </w:r>
    </w:p>
    <w:p w14:paraId="5974F884" w14:textId="64BAF891" w:rsidR="00342AD6" w:rsidRPr="00D7560C" w:rsidRDefault="00342AD6" w:rsidP="00D7560C">
      <w:pPr>
        <w:pStyle w:val="JuPara"/>
      </w:pPr>
      <w:r w:rsidRPr="00D7560C">
        <w:t xml:space="preserve">the decision to give notice of the application to the Italian Government (“the Government”), represented by their Agent, Mr L. </w:t>
      </w:r>
      <w:proofErr w:type="spellStart"/>
      <w:r w:rsidRPr="00D7560C">
        <w:t>D</w:t>
      </w:r>
      <w:r w:rsidR="00D7560C" w:rsidRPr="00D7560C">
        <w:t>’</w:t>
      </w:r>
      <w:r w:rsidRPr="00D7560C">
        <w:t>Ascia</w:t>
      </w:r>
      <w:proofErr w:type="spellEnd"/>
      <w:r w:rsidRPr="00D7560C">
        <w:t>;</w:t>
      </w:r>
    </w:p>
    <w:p w14:paraId="776EB4FE" w14:textId="43A951CD" w:rsidR="00342AD6" w:rsidRPr="00D7560C" w:rsidRDefault="00342AD6" w:rsidP="00D7560C">
      <w:pPr>
        <w:pStyle w:val="JuPara"/>
      </w:pPr>
      <w:r w:rsidRPr="00D7560C">
        <w:t>the decision not to have the applicant</w:t>
      </w:r>
      <w:r w:rsidR="00D7560C" w:rsidRPr="00D7560C">
        <w:t>’</w:t>
      </w:r>
      <w:r w:rsidRPr="00D7560C">
        <w:t>s name disclosed;</w:t>
      </w:r>
    </w:p>
    <w:p w14:paraId="6D227AB1" w14:textId="77777777" w:rsidR="00342AD6" w:rsidRPr="00D7560C" w:rsidRDefault="00342AD6" w:rsidP="00D7560C">
      <w:pPr>
        <w:pStyle w:val="JuPara"/>
      </w:pPr>
      <w:r w:rsidRPr="00D7560C">
        <w:t>the observations submitted by the respondent Government and the observations in reply submitted by the applicant;</w:t>
      </w:r>
    </w:p>
    <w:p w14:paraId="5EC9D368" w14:textId="02AF6238" w:rsidR="00342AD6" w:rsidRPr="00D7560C" w:rsidRDefault="00342AD6" w:rsidP="00D7560C">
      <w:pPr>
        <w:pStyle w:val="JuPara"/>
        <w:numPr>
          <w:ilvl w:val="0"/>
          <w:numId w:val="21"/>
        </w:numPr>
        <w:ind w:firstLine="284"/>
      </w:pPr>
      <w:r w:rsidRPr="00D7560C">
        <w:t xml:space="preserve">the comments submitted by </w:t>
      </w:r>
      <w:proofErr w:type="spellStart"/>
      <w:r w:rsidRPr="00D7560C">
        <w:rPr>
          <w:i/>
          <w:iCs/>
        </w:rPr>
        <w:t>L</w:t>
      </w:r>
      <w:r w:rsidR="00D7560C" w:rsidRPr="00D7560C">
        <w:rPr>
          <w:i/>
          <w:iCs/>
        </w:rPr>
        <w:t>’</w:t>
      </w:r>
      <w:r w:rsidRPr="00D7560C">
        <w:rPr>
          <w:i/>
          <w:iCs/>
        </w:rPr>
        <w:t>altro</w:t>
      </w:r>
      <w:proofErr w:type="spellEnd"/>
      <w:r w:rsidRPr="00D7560C">
        <w:rPr>
          <w:i/>
          <w:iCs/>
        </w:rPr>
        <w:t xml:space="preserve"> </w:t>
      </w:r>
      <w:proofErr w:type="spellStart"/>
      <w:r w:rsidRPr="00D7560C">
        <w:rPr>
          <w:i/>
          <w:iCs/>
        </w:rPr>
        <w:t>diritto</w:t>
      </w:r>
      <w:proofErr w:type="spellEnd"/>
      <w:r w:rsidRPr="00D7560C">
        <w:t xml:space="preserve">, </w:t>
      </w:r>
      <w:proofErr w:type="spellStart"/>
      <w:r w:rsidRPr="00D7560C">
        <w:rPr>
          <w:i/>
          <w:iCs/>
        </w:rPr>
        <w:t>Garante</w:t>
      </w:r>
      <w:proofErr w:type="spellEnd"/>
      <w:r w:rsidRPr="00D7560C">
        <w:rPr>
          <w:i/>
          <w:iCs/>
        </w:rPr>
        <w:t xml:space="preserve"> Nazionale </w:t>
      </w:r>
      <w:proofErr w:type="spellStart"/>
      <w:r w:rsidRPr="00D7560C">
        <w:rPr>
          <w:i/>
          <w:iCs/>
        </w:rPr>
        <w:t>dei</w:t>
      </w:r>
      <w:proofErr w:type="spellEnd"/>
      <w:r w:rsidRPr="00D7560C">
        <w:rPr>
          <w:i/>
          <w:iCs/>
        </w:rPr>
        <w:t xml:space="preserve"> </w:t>
      </w:r>
      <w:proofErr w:type="spellStart"/>
      <w:r w:rsidRPr="00D7560C">
        <w:rPr>
          <w:i/>
          <w:iCs/>
        </w:rPr>
        <w:t>diritti</w:t>
      </w:r>
      <w:proofErr w:type="spellEnd"/>
      <w:r w:rsidRPr="00D7560C">
        <w:rPr>
          <w:i/>
          <w:iCs/>
        </w:rPr>
        <w:t xml:space="preserve"> </w:t>
      </w:r>
      <w:proofErr w:type="spellStart"/>
      <w:r w:rsidRPr="00D7560C">
        <w:rPr>
          <w:i/>
          <w:iCs/>
        </w:rPr>
        <w:t>delle</w:t>
      </w:r>
      <w:proofErr w:type="spellEnd"/>
      <w:r w:rsidRPr="00D7560C">
        <w:rPr>
          <w:i/>
          <w:iCs/>
        </w:rPr>
        <w:t xml:space="preserve"> </w:t>
      </w:r>
      <w:proofErr w:type="spellStart"/>
      <w:r w:rsidRPr="00D7560C">
        <w:rPr>
          <w:i/>
          <w:iCs/>
        </w:rPr>
        <w:t>persone</w:t>
      </w:r>
      <w:proofErr w:type="spellEnd"/>
      <w:r w:rsidRPr="00D7560C">
        <w:rPr>
          <w:i/>
          <w:iCs/>
        </w:rPr>
        <w:t xml:space="preserve"> </w:t>
      </w:r>
      <w:proofErr w:type="spellStart"/>
      <w:r w:rsidRPr="00D7560C">
        <w:rPr>
          <w:i/>
          <w:iCs/>
        </w:rPr>
        <w:t>detenute</w:t>
      </w:r>
      <w:proofErr w:type="spellEnd"/>
      <w:r w:rsidRPr="00D7560C">
        <w:rPr>
          <w:i/>
          <w:iCs/>
        </w:rPr>
        <w:t xml:space="preserve">, </w:t>
      </w:r>
      <w:r w:rsidRPr="00D7560C">
        <w:t>Legal Clinic on Human Rights and Migration Law of the International University College of Turin, and Migration Law Clinic of the Vrije Universiteit Amsterdam, who were granted leave to intervene by the President of the Section;</w:t>
      </w:r>
    </w:p>
    <w:p w14:paraId="7FC02767" w14:textId="77777777" w:rsidR="00342AD6" w:rsidRPr="00D7560C" w:rsidRDefault="00342AD6" w:rsidP="00D7560C">
      <w:pPr>
        <w:pStyle w:val="JuPara"/>
      </w:pPr>
      <w:r w:rsidRPr="00D7560C">
        <w:t>Having deliberated, decides as follows:</w:t>
      </w:r>
    </w:p>
    <w:p w14:paraId="09B48678" w14:textId="09D67916" w:rsidR="00342AD6" w:rsidRPr="00D7560C" w:rsidRDefault="00342AD6" w:rsidP="00D7560C">
      <w:pPr>
        <w:pStyle w:val="JuHHead"/>
        <w:numPr>
          <w:ilvl w:val="0"/>
          <w:numId w:val="0"/>
        </w:numPr>
      </w:pPr>
      <w:r w:rsidRPr="00D7560C">
        <w:lastRenderedPageBreak/>
        <w:t>SUBJECT MATTER OF THE CASE</w:t>
      </w:r>
    </w:p>
    <w:p w14:paraId="6D975A5F" w14:textId="48DD507F" w:rsidR="00342AD6" w:rsidRPr="00D7560C" w:rsidRDefault="004646E4" w:rsidP="00D7560C">
      <w:pPr>
        <w:pStyle w:val="JuPara"/>
        <w:keepNext/>
        <w:keepLines/>
      </w:pPr>
      <w:r>
        <w:fldChar w:fldCharType="begin"/>
      </w:r>
      <w:r>
        <w:instrText xml:space="preserve"> SEQ level0 \*arabic \* MERGEFORMAT </w:instrText>
      </w:r>
      <w:r>
        <w:fldChar w:fldCharType="separate"/>
      </w:r>
      <w:r w:rsidR="00D7560C" w:rsidRPr="00D7560C">
        <w:rPr>
          <w:noProof/>
        </w:rPr>
        <w:t>1</w:t>
      </w:r>
      <w:r>
        <w:rPr>
          <w:noProof/>
        </w:rPr>
        <w:fldChar w:fldCharType="end"/>
      </w:r>
      <w:r w:rsidR="00342AD6" w:rsidRPr="00D7560C">
        <w:t>.  The case concerns the applicant</w:t>
      </w:r>
      <w:r w:rsidR="00D7560C" w:rsidRPr="00D7560C">
        <w:t>’</w:t>
      </w:r>
      <w:r w:rsidR="00342AD6" w:rsidRPr="00D7560C">
        <w:t>s detention in the hotspot at Lampedusa (</w:t>
      </w:r>
      <w:proofErr w:type="spellStart"/>
      <w:r w:rsidR="00342AD6" w:rsidRPr="00D7560C">
        <w:rPr>
          <w:i/>
          <w:iCs/>
        </w:rPr>
        <w:t>Contrada</w:t>
      </w:r>
      <w:proofErr w:type="spellEnd"/>
      <w:r w:rsidR="00342AD6" w:rsidRPr="00D7560C">
        <w:rPr>
          <w:i/>
          <w:iCs/>
        </w:rPr>
        <w:t xml:space="preserve"> </w:t>
      </w:r>
      <w:proofErr w:type="spellStart"/>
      <w:r w:rsidR="00342AD6" w:rsidRPr="00D7560C">
        <w:rPr>
          <w:i/>
          <w:iCs/>
        </w:rPr>
        <w:t>Imbriacola</w:t>
      </w:r>
      <w:proofErr w:type="spellEnd"/>
      <w:r w:rsidR="00342AD6" w:rsidRPr="00D7560C">
        <w:t>) and his transfer from Ventimiglia to Taranto. Lampedusa Early Reception and Aid Centre (</w:t>
      </w:r>
      <w:r w:rsidR="00342AD6" w:rsidRPr="00D7560C">
        <w:rPr>
          <w:i/>
          <w:iCs/>
        </w:rPr>
        <w:t xml:space="preserve">Centro di </w:t>
      </w:r>
      <w:proofErr w:type="spellStart"/>
      <w:r w:rsidR="00342AD6" w:rsidRPr="00D7560C">
        <w:rPr>
          <w:i/>
          <w:iCs/>
        </w:rPr>
        <w:t>Soccorso</w:t>
      </w:r>
      <w:proofErr w:type="spellEnd"/>
      <w:r w:rsidR="00342AD6" w:rsidRPr="00D7560C">
        <w:rPr>
          <w:i/>
          <w:iCs/>
        </w:rPr>
        <w:t xml:space="preserve"> e Prima </w:t>
      </w:r>
      <w:proofErr w:type="spellStart"/>
      <w:r w:rsidR="00342AD6" w:rsidRPr="00D7560C">
        <w:rPr>
          <w:i/>
          <w:iCs/>
        </w:rPr>
        <w:t>Accoglienza</w:t>
      </w:r>
      <w:proofErr w:type="spellEnd"/>
      <w:r w:rsidR="00342AD6" w:rsidRPr="00D7560C">
        <w:t xml:space="preserve"> – “CSPA”) was recognised as a hotspot by Article 17 of Law Decree no. 13 of 17 February 2017.</w:t>
      </w:r>
    </w:p>
    <w:p w14:paraId="6D3E553C" w14:textId="5E35EE1A"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2</w:t>
      </w:r>
      <w:r>
        <w:rPr>
          <w:noProof/>
        </w:rPr>
        <w:fldChar w:fldCharType="end"/>
      </w:r>
      <w:r w:rsidR="00342AD6" w:rsidRPr="00D7560C">
        <w:t>.  The applicant, a Tunisian national, reached the Italian coast aboard a makeshift vessel on 16 October 2017 and was transferred to the hotspot at Lampedusa on the following day. He remained at the Lampedusa hotspot for twenty-four days, during which time it was allegedly impossible to interact with local authorities.</w:t>
      </w:r>
    </w:p>
    <w:p w14:paraId="69EA0617" w14:textId="3C871B06"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3</w:t>
      </w:r>
      <w:r>
        <w:rPr>
          <w:noProof/>
        </w:rPr>
        <w:fldChar w:fldCharType="end"/>
      </w:r>
      <w:r w:rsidR="00342AD6" w:rsidRPr="00D7560C">
        <w:t>.  On 10 November 2017 the applicant was transferred by boat to Agrigento.</w:t>
      </w:r>
    </w:p>
    <w:p w14:paraId="51F89565" w14:textId="7F53AB65"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4</w:t>
      </w:r>
      <w:r>
        <w:rPr>
          <w:noProof/>
        </w:rPr>
        <w:fldChar w:fldCharType="end"/>
      </w:r>
      <w:r w:rsidR="00342AD6" w:rsidRPr="00D7560C">
        <w:t>.   On the same day, the police authority issued a decision ordering him to leave the national territory within seven days. The refusal-of-entry and removal order was served on the applicant, who was informed that he could lodge an appeal within thirty days.</w:t>
      </w:r>
    </w:p>
    <w:p w14:paraId="69F7459C" w14:textId="40A16234"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5</w:t>
      </w:r>
      <w:r>
        <w:rPr>
          <w:noProof/>
        </w:rPr>
        <w:fldChar w:fldCharType="end"/>
      </w:r>
      <w:r w:rsidR="00342AD6" w:rsidRPr="00D7560C">
        <w:t>.   On 13 November 2017, the applicant was stopped by the French police at the border when trying to enter France and handed over to the Italian authorities.</w:t>
      </w:r>
    </w:p>
    <w:p w14:paraId="27498E72" w14:textId="1C5D1FDB" w:rsidR="00342AD6" w:rsidRPr="00D7560C" w:rsidRDefault="004646E4" w:rsidP="00D7560C">
      <w:pPr>
        <w:pStyle w:val="JuPara"/>
      </w:pPr>
      <w:r>
        <w:fldChar w:fldCharType="begin"/>
      </w:r>
      <w:r>
        <w:instrText xml:space="preserve"> SEQ level0 </w:instrText>
      </w:r>
      <w:r>
        <w:instrText xml:space="preserve">\*arabic \* MERGEFORMAT </w:instrText>
      </w:r>
      <w:r>
        <w:fldChar w:fldCharType="separate"/>
      </w:r>
      <w:r w:rsidR="00D7560C" w:rsidRPr="00D7560C">
        <w:rPr>
          <w:noProof/>
        </w:rPr>
        <w:t>6</w:t>
      </w:r>
      <w:r>
        <w:rPr>
          <w:noProof/>
        </w:rPr>
        <w:fldChar w:fldCharType="end"/>
      </w:r>
      <w:r w:rsidR="00342AD6" w:rsidRPr="00D7560C">
        <w:t>.  On the same date, the Imperia police issued an order for the applicant to be transported from Ventimiglia to the hotspot at Taranto.</w:t>
      </w:r>
    </w:p>
    <w:p w14:paraId="4BEA682E" w14:textId="5229F74A"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7</w:t>
      </w:r>
      <w:r>
        <w:rPr>
          <w:noProof/>
        </w:rPr>
        <w:fldChar w:fldCharType="end"/>
      </w:r>
      <w:r w:rsidR="00342AD6" w:rsidRPr="00D7560C">
        <w:t>.   On 14 November 2017, the Prefect of Taranto issued a refusal-of-entry and removal order, which was served on the applicant; on the same day, the Taranto Chief of Police ordered the applicant to be detained in the Bari Repatriation Centre.</w:t>
      </w:r>
    </w:p>
    <w:p w14:paraId="1A148C0A" w14:textId="432BE9A0"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8</w:t>
      </w:r>
      <w:r>
        <w:rPr>
          <w:noProof/>
        </w:rPr>
        <w:fldChar w:fldCharType="end"/>
      </w:r>
      <w:r w:rsidR="00342AD6" w:rsidRPr="00D7560C">
        <w:t>.   On 26 November 2017, he was transferred with other Tunisian nationals to Rome and then by plane to an airport near Palermo, where he met a representative from the Tunisian Consulate, who recorded his identity.</w:t>
      </w:r>
    </w:p>
    <w:p w14:paraId="231EAC55" w14:textId="506D4533"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9</w:t>
      </w:r>
      <w:r>
        <w:rPr>
          <w:noProof/>
        </w:rPr>
        <w:fldChar w:fldCharType="end"/>
      </w:r>
      <w:r w:rsidR="00342AD6" w:rsidRPr="00D7560C">
        <w:t>.  On 27 November 2017, the applicant was expelled to Tunisia.</w:t>
      </w:r>
    </w:p>
    <w:p w14:paraId="6AC60F45" w14:textId="4011D0C9" w:rsidR="00342AD6" w:rsidRPr="00D7560C" w:rsidRDefault="004646E4" w:rsidP="00D7560C">
      <w:pPr>
        <w:pStyle w:val="JuPara"/>
        <w:rPr>
          <w:strike/>
        </w:rPr>
      </w:pPr>
      <w:r>
        <w:fldChar w:fldCharType="begin"/>
      </w:r>
      <w:r>
        <w:instrText xml:space="preserve"> SEQ level0 \*arabic \* MERGEFORMAT </w:instrText>
      </w:r>
      <w:r>
        <w:fldChar w:fldCharType="separate"/>
      </w:r>
      <w:r w:rsidR="00D7560C" w:rsidRPr="00D7560C">
        <w:rPr>
          <w:noProof/>
        </w:rPr>
        <w:t>10</w:t>
      </w:r>
      <w:r>
        <w:rPr>
          <w:noProof/>
        </w:rPr>
        <w:fldChar w:fldCharType="end"/>
      </w:r>
      <w:r w:rsidR="00342AD6" w:rsidRPr="00D7560C">
        <w:t>.  The applicant complained that Articles 3 and 5 §§ 1, 2 and 4 and Article</w:t>
      </w:r>
      <w:r w:rsidR="00096BD7" w:rsidRPr="00D7560C">
        <w:t> </w:t>
      </w:r>
      <w:r w:rsidR="00342AD6" w:rsidRPr="00D7560C">
        <w:t>13 of the Convention had been violated, given the poor conditions that he had suffered during his stay in Italy, his being deprived of his liberty during his stay at the hotspot at Lampedusa, and his being deprived of his liberty during his transfer from Ventimiglia to Taranto.</w:t>
      </w:r>
    </w:p>
    <w:p w14:paraId="4B44B477" w14:textId="7C3FE722" w:rsidR="00342AD6" w:rsidRPr="00D7560C" w:rsidRDefault="00342AD6" w:rsidP="00D7560C">
      <w:pPr>
        <w:pStyle w:val="JuHHead"/>
        <w:keepNext w:val="0"/>
        <w:keepLines w:val="0"/>
        <w:numPr>
          <w:ilvl w:val="0"/>
          <w:numId w:val="21"/>
        </w:numPr>
        <w:ind w:left="360" w:hanging="360"/>
      </w:pPr>
      <w:r w:rsidRPr="00D7560C">
        <w:t>THE COURT</w:t>
      </w:r>
      <w:r w:rsidR="00D7560C" w:rsidRPr="00D7560C">
        <w:t>’</w:t>
      </w:r>
      <w:r w:rsidRPr="00D7560C">
        <w:t>S ASSESSMENT</w:t>
      </w:r>
    </w:p>
    <w:p w14:paraId="28122B43" w14:textId="3FBD5DD1" w:rsidR="00342AD6" w:rsidRPr="00D7560C" w:rsidRDefault="004646E4" w:rsidP="00D7560C">
      <w:pPr>
        <w:pStyle w:val="JuPara"/>
      </w:pPr>
      <w:r>
        <w:fldChar w:fldCharType="begin"/>
      </w:r>
      <w:r>
        <w:instrText xml:space="preserve"> SEQ level0 \*arabic \* MERGEFORMAT </w:instrText>
      </w:r>
      <w:r>
        <w:fldChar w:fldCharType="separate"/>
      </w:r>
      <w:r w:rsidR="00D7560C" w:rsidRPr="00D7560C">
        <w:rPr>
          <w:noProof/>
        </w:rPr>
        <w:t>11</w:t>
      </w:r>
      <w:r>
        <w:rPr>
          <w:noProof/>
        </w:rPr>
        <w:fldChar w:fldCharType="end"/>
      </w:r>
      <w:r w:rsidR="00342AD6" w:rsidRPr="00D7560C">
        <w:t>.  The Government raised various preliminary objections, including that the applicant had lost his victim status, that he had not exhausted domestic remedies and that the application had been lodged outside the six-month time</w:t>
      </w:r>
      <w:r w:rsidR="00D7560C" w:rsidRPr="00D7560C">
        <w:noBreakHyphen/>
      </w:r>
      <w:r w:rsidR="00342AD6" w:rsidRPr="00D7560C">
        <w:t>limit.</w:t>
      </w:r>
    </w:p>
    <w:p w14:paraId="4C05FB7B" w14:textId="2ACF2187" w:rsidR="00342AD6" w:rsidRPr="00D7560C" w:rsidRDefault="004646E4" w:rsidP="00D7560C">
      <w:pPr>
        <w:pStyle w:val="JuPara"/>
      </w:pPr>
      <w:r>
        <w:lastRenderedPageBreak/>
        <w:fldChar w:fldCharType="begin"/>
      </w:r>
      <w:r>
        <w:instrText xml:space="preserve"> SEQ level0 \*arabic \* MERGEFORMAT </w:instrText>
      </w:r>
      <w:r>
        <w:fldChar w:fldCharType="separate"/>
      </w:r>
      <w:r w:rsidR="00D7560C" w:rsidRPr="00D7560C">
        <w:rPr>
          <w:noProof/>
        </w:rPr>
        <w:t>12</w:t>
      </w:r>
      <w:r>
        <w:rPr>
          <w:noProof/>
        </w:rPr>
        <w:fldChar w:fldCharType="end"/>
      </w:r>
      <w:r w:rsidR="00342AD6" w:rsidRPr="00D7560C">
        <w:t>.  The applicant contested the Government</w:t>
      </w:r>
      <w:r w:rsidR="00D7560C" w:rsidRPr="00D7560C">
        <w:t>’</w:t>
      </w:r>
      <w:r w:rsidR="00342AD6" w:rsidRPr="00D7560C">
        <w:t>s submissions in respect of his lack of victim status and the non-exhaustion of domestic remedies.</w:t>
      </w:r>
    </w:p>
    <w:p w14:paraId="3FAAEBF1" w14:textId="018E51CD" w:rsidR="00342AD6" w:rsidRPr="00D7560C" w:rsidRDefault="004646E4" w:rsidP="00D7560C">
      <w:pPr>
        <w:pStyle w:val="JuPara"/>
        <w:numPr>
          <w:ilvl w:val="0"/>
          <w:numId w:val="21"/>
        </w:numPr>
        <w:ind w:firstLine="284"/>
      </w:pPr>
      <w:r>
        <w:fldChar w:fldCharType="begin"/>
      </w:r>
      <w:r>
        <w:instrText xml:space="preserve"> SEQ level0 \*arabic \* MERGEFORMAT </w:instrText>
      </w:r>
      <w:r>
        <w:fldChar w:fldCharType="separate"/>
      </w:r>
      <w:r w:rsidR="00D7560C" w:rsidRPr="00D7560C">
        <w:rPr>
          <w:noProof/>
        </w:rPr>
        <w:t>13</w:t>
      </w:r>
      <w:r>
        <w:rPr>
          <w:noProof/>
        </w:rPr>
        <w:fldChar w:fldCharType="end"/>
      </w:r>
      <w:r w:rsidR="00342AD6" w:rsidRPr="00D7560C">
        <w:t>.  The third-party interveners (</w:t>
      </w:r>
      <w:proofErr w:type="spellStart"/>
      <w:r w:rsidR="00342AD6" w:rsidRPr="00D7560C">
        <w:rPr>
          <w:i/>
          <w:iCs/>
        </w:rPr>
        <w:t>L</w:t>
      </w:r>
      <w:r w:rsidR="00D7560C" w:rsidRPr="00D7560C">
        <w:rPr>
          <w:i/>
          <w:iCs/>
        </w:rPr>
        <w:t>’</w:t>
      </w:r>
      <w:r w:rsidR="00342AD6" w:rsidRPr="00D7560C">
        <w:rPr>
          <w:i/>
          <w:iCs/>
        </w:rPr>
        <w:t>alto</w:t>
      </w:r>
      <w:proofErr w:type="spellEnd"/>
      <w:r w:rsidR="00342AD6" w:rsidRPr="00D7560C">
        <w:rPr>
          <w:i/>
          <w:iCs/>
        </w:rPr>
        <w:t xml:space="preserve"> </w:t>
      </w:r>
      <w:proofErr w:type="spellStart"/>
      <w:r w:rsidR="00342AD6" w:rsidRPr="00D7560C">
        <w:rPr>
          <w:i/>
          <w:iCs/>
        </w:rPr>
        <w:t>diritto</w:t>
      </w:r>
      <w:proofErr w:type="spellEnd"/>
      <w:r w:rsidR="00342AD6" w:rsidRPr="00D7560C">
        <w:t xml:space="preserve">, </w:t>
      </w:r>
      <w:proofErr w:type="spellStart"/>
      <w:r w:rsidR="00342AD6" w:rsidRPr="00D7560C">
        <w:rPr>
          <w:i/>
          <w:iCs/>
        </w:rPr>
        <w:t>Garante</w:t>
      </w:r>
      <w:proofErr w:type="spellEnd"/>
      <w:r w:rsidR="00342AD6" w:rsidRPr="00D7560C">
        <w:rPr>
          <w:i/>
          <w:iCs/>
        </w:rPr>
        <w:t xml:space="preserve"> Nazionale </w:t>
      </w:r>
      <w:proofErr w:type="spellStart"/>
      <w:r w:rsidR="00342AD6" w:rsidRPr="00D7560C">
        <w:rPr>
          <w:i/>
          <w:iCs/>
        </w:rPr>
        <w:t>dei</w:t>
      </w:r>
      <w:proofErr w:type="spellEnd"/>
      <w:r w:rsidR="00342AD6" w:rsidRPr="00D7560C">
        <w:rPr>
          <w:i/>
          <w:iCs/>
        </w:rPr>
        <w:t xml:space="preserve"> </w:t>
      </w:r>
      <w:proofErr w:type="spellStart"/>
      <w:r w:rsidR="00342AD6" w:rsidRPr="00D7560C">
        <w:rPr>
          <w:i/>
          <w:iCs/>
        </w:rPr>
        <w:t>diritti</w:t>
      </w:r>
      <w:proofErr w:type="spellEnd"/>
      <w:r w:rsidR="00342AD6" w:rsidRPr="00D7560C">
        <w:rPr>
          <w:i/>
          <w:iCs/>
        </w:rPr>
        <w:t xml:space="preserve"> </w:t>
      </w:r>
      <w:proofErr w:type="spellStart"/>
      <w:r w:rsidR="00342AD6" w:rsidRPr="00D7560C">
        <w:rPr>
          <w:i/>
          <w:iCs/>
        </w:rPr>
        <w:t>delle</w:t>
      </w:r>
      <w:proofErr w:type="spellEnd"/>
      <w:r w:rsidR="00342AD6" w:rsidRPr="00D7560C">
        <w:rPr>
          <w:i/>
          <w:iCs/>
        </w:rPr>
        <w:t xml:space="preserve"> </w:t>
      </w:r>
      <w:proofErr w:type="spellStart"/>
      <w:r w:rsidR="00342AD6" w:rsidRPr="00D7560C">
        <w:rPr>
          <w:i/>
          <w:iCs/>
        </w:rPr>
        <w:t>persone</w:t>
      </w:r>
      <w:proofErr w:type="spellEnd"/>
      <w:r w:rsidR="00342AD6" w:rsidRPr="00D7560C">
        <w:rPr>
          <w:i/>
          <w:iCs/>
        </w:rPr>
        <w:t xml:space="preserve"> </w:t>
      </w:r>
      <w:proofErr w:type="spellStart"/>
      <w:r w:rsidR="00342AD6" w:rsidRPr="00D7560C">
        <w:rPr>
          <w:i/>
          <w:iCs/>
        </w:rPr>
        <w:t>detenute</w:t>
      </w:r>
      <w:proofErr w:type="spellEnd"/>
      <w:r w:rsidR="00342AD6" w:rsidRPr="00D7560C">
        <w:rPr>
          <w:i/>
          <w:iCs/>
        </w:rPr>
        <w:t>,</w:t>
      </w:r>
      <w:r w:rsidR="00342AD6" w:rsidRPr="00D7560C">
        <w:t xml:space="preserve"> the Legal Clinic on Human Rights and Migration Law of the International University College of Turin</w:t>
      </w:r>
      <w:r w:rsidR="00342AD6" w:rsidRPr="00D7560C">
        <w:rPr>
          <w:i/>
          <w:iCs/>
        </w:rPr>
        <w:t xml:space="preserve"> </w:t>
      </w:r>
      <w:r w:rsidR="00342AD6" w:rsidRPr="00D7560C">
        <w:t>and</w:t>
      </w:r>
      <w:r w:rsidR="00342AD6" w:rsidRPr="00D7560C">
        <w:rPr>
          <w:i/>
          <w:iCs/>
        </w:rPr>
        <w:t xml:space="preserve"> </w:t>
      </w:r>
      <w:r w:rsidR="00342AD6" w:rsidRPr="00D7560C">
        <w:t>the Migration Law Clinic of the Vrije Universiteit Amsterdam)</w:t>
      </w:r>
      <w:r w:rsidR="00342AD6" w:rsidRPr="00D7560C" w:rsidDel="009F062C">
        <w:t xml:space="preserve"> </w:t>
      </w:r>
      <w:r w:rsidR="00342AD6" w:rsidRPr="00D7560C">
        <w:t xml:space="preserve">noted that Italian migrant reception centres – in particular hotspots – were often </w:t>
      </w:r>
      <w:r w:rsidR="00342AD6" w:rsidRPr="00D7560C">
        <w:rPr>
          <w:i/>
          <w:iCs/>
        </w:rPr>
        <w:t>de facto</w:t>
      </w:r>
      <w:r w:rsidR="00342AD6" w:rsidRPr="00D7560C">
        <w:t xml:space="preserve"> detention facilities that were devoid of any legal basis and that the detention conditions were difficult.</w:t>
      </w:r>
    </w:p>
    <w:p w14:paraId="1B2A63A8" w14:textId="0D41C1CC" w:rsidR="00342AD6" w:rsidRPr="00D7560C" w:rsidRDefault="004646E4" w:rsidP="00D7560C">
      <w:pPr>
        <w:pStyle w:val="JuPara"/>
        <w:numPr>
          <w:ilvl w:val="0"/>
          <w:numId w:val="21"/>
        </w:numPr>
        <w:ind w:firstLine="284"/>
        <w:rPr>
          <w:rFonts w:ascii="Arial" w:hAnsi="Arial" w:cs="Arial"/>
          <w:color w:val="000000"/>
        </w:rPr>
      </w:pPr>
      <w:r>
        <w:fldChar w:fldCharType="begin"/>
      </w:r>
      <w:r>
        <w:instrText xml:space="preserve"> SEQ level0 \*arabic \* MERGEFORMAT </w:instrText>
      </w:r>
      <w:r>
        <w:fldChar w:fldCharType="separate"/>
      </w:r>
      <w:r w:rsidR="00D7560C" w:rsidRPr="00D7560C">
        <w:rPr>
          <w:noProof/>
        </w:rPr>
        <w:t>14</w:t>
      </w:r>
      <w:r>
        <w:rPr>
          <w:noProof/>
        </w:rPr>
        <w:fldChar w:fldCharType="end"/>
      </w:r>
      <w:r w:rsidR="00342AD6" w:rsidRPr="00D7560C">
        <w:t>.  The Court considers that it is not necessary to address the Government</w:t>
      </w:r>
      <w:r w:rsidR="00D7560C" w:rsidRPr="00D7560C">
        <w:t>’</w:t>
      </w:r>
      <w:r w:rsidR="00342AD6" w:rsidRPr="00D7560C">
        <w:t>s objections regarding the applicant</w:t>
      </w:r>
      <w:r w:rsidR="00D7560C" w:rsidRPr="00D7560C">
        <w:t>’</w:t>
      </w:r>
      <w:r w:rsidR="00342AD6" w:rsidRPr="00D7560C">
        <w:t>s alleged lack of victim status and the non-exhaustion of domestic remedies, as the application is in any event inadmissible for the following reasons</w:t>
      </w:r>
      <w:r w:rsidR="00342AD6" w:rsidRPr="00D7560C">
        <w:rPr>
          <w:rFonts w:ascii="Arial" w:hAnsi="Arial" w:cs="Arial"/>
          <w:color w:val="000000"/>
        </w:rPr>
        <w:t>.</w:t>
      </w:r>
    </w:p>
    <w:p w14:paraId="443DD51C" w14:textId="0D45514A" w:rsidR="00342AD6" w:rsidRPr="00D7560C" w:rsidRDefault="004646E4" w:rsidP="00D7560C">
      <w:pPr>
        <w:pStyle w:val="JuPara"/>
        <w:numPr>
          <w:ilvl w:val="0"/>
          <w:numId w:val="21"/>
        </w:numPr>
        <w:ind w:firstLine="284"/>
      </w:pPr>
      <w:r>
        <w:fldChar w:fldCharType="begin"/>
      </w:r>
      <w:r>
        <w:instrText xml:space="preserve"> SEQ level0 \*arabic \* MERGEFORMAT </w:instrText>
      </w:r>
      <w:r>
        <w:fldChar w:fldCharType="separate"/>
      </w:r>
      <w:r w:rsidR="00D7560C" w:rsidRPr="00D7560C">
        <w:rPr>
          <w:noProof/>
        </w:rPr>
        <w:t>15</w:t>
      </w:r>
      <w:r>
        <w:rPr>
          <w:noProof/>
        </w:rPr>
        <w:fldChar w:fldCharType="end"/>
      </w:r>
      <w:r w:rsidR="00342AD6" w:rsidRPr="00D7560C">
        <w:t>.  The Court notes that the present application was lodged on 23</w:t>
      </w:r>
      <w:r w:rsidR="000808CB" w:rsidRPr="00D7560C">
        <w:t> </w:t>
      </w:r>
      <w:r w:rsidR="00342AD6" w:rsidRPr="00D7560C">
        <w:t>May 2018 – namely more than six months after the applicant</w:t>
      </w:r>
      <w:r w:rsidR="00D7560C" w:rsidRPr="00D7560C">
        <w:t>’</w:t>
      </w:r>
      <w:r w:rsidR="00342AD6" w:rsidRPr="00D7560C">
        <w:t>s transfer from the hotspot at Lampedusa, which took place on 10 November 2017. More than six months have also elapsed since the applicant</w:t>
      </w:r>
      <w:r w:rsidR="00D7560C" w:rsidRPr="00D7560C">
        <w:t>’</w:t>
      </w:r>
      <w:r w:rsidR="00342AD6" w:rsidRPr="00D7560C">
        <w:t>s transfer from Ventimiglia to Taranto (which took place on 14</w:t>
      </w:r>
      <w:r w:rsidR="000808CB" w:rsidRPr="00D7560C">
        <w:t xml:space="preserve"> </w:t>
      </w:r>
      <w:r w:rsidR="00342AD6" w:rsidRPr="00D7560C">
        <w:t xml:space="preserve">November 2017) and the lodging of his application with the Court (see </w:t>
      </w:r>
      <w:r w:rsidR="00342AD6" w:rsidRPr="00D7560C">
        <w:rPr>
          <w:i/>
          <w:iCs/>
        </w:rPr>
        <w:t xml:space="preserve">Sabri </w:t>
      </w:r>
      <w:proofErr w:type="spellStart"/>
      <w:r w:rsidR="00342AD6" w:rsidRPr="00D7560C">
        <w:rPr>
          <w:i/>
          <w:iCs/>
        </w:rPr>
        <w:t>Güneş</w:t>
      </w:r>
      <w:proofErr w:type="spellEnd"/>
      <w:r w:rsidR="00342AD6" w:rsidRPr="00D7560C">
        <w:rPr>
          <w:i/>
          <w:iCs/>
        </w:rPr>
        <w:t xml:space="preserve"> v. Turkey</w:t>
      </w:r>
      <w:r w:rsidR="00342AD6" w:rsidRPr="00D7560C">
        <w:t xml:space="preserve"> [GC], no. 27396/06, § 54, 29</w:t>
      </w:r>
      <w:r w:rsidR="000808CB" w:rsidRPr="00D7560C">
        <w:t xml:space="preserve"> </w:t>
      </w:r>
      <w:r w:rsidR="00342AD6" w:rsidRPr="00D7560C">
        <w:t>June 2012).</w:t>
      </w:r>
    </w:p>
    <w:p w14:paraId="13256C0A" w14:textId="2528CA2F" w:rsidR="00342AD6" w:rsidRPr="00D7560C" w:rsidRDefault="004646E4" w:rsidP="00D7560C">
      <w:pPr>
        <w:pStyle w:val="JuPara"/>
        <w:numPr>
          <w:ilvl w:val="0"/>
          <w:numId w:val="21"/>
        </w:numPr>
        <w:ind w:firstLine="284"/>
      </w:pPr>
      <w:r>
        <w:fldChar w:fldCharType="begin"/>
      </w:r>
      <w:r>
        <w:instrText xml:space="preserve"> SEQ level0 \*arabic \* MERGEFORMAT </w:instrText>
      </w:r>
      <w:r>
        <w:fldChar w:fldCharType="separate"/>
      </w:r>
      <w:r w:rsidR="00D7560C" w:rsidRPr="00D7560C">
        <w:rPr>
          <w:noProof/>
        </w:rPr>
        <w:t>16</w:t>
      </w:r>
      <w:r>
        <w:rPr>
          <w:noProof/>
        </w:rPr>
        <w:fldChar w:fldCharType="end"/>
      </w:r>
      <w:r w:rsidR="00342AD6" w:rsidRPr="00D7560C">
        <w:t>.  It follows that this application has been lodged out of time and must be rejected, in accordance with Article 35 §§ 1 and 4 of the Convention.</w:t>
      </w:r>
    </w:p>
    <w:p w14:paraId="1DAE7F72" w14:textId="252B5973" w:rsidR="00342AD6" w:rsidRPr="00D7560C" w:rsidRDefault="00342AD6" w:rsidP="00D7560C">
      <w:pPr>
        <w:pStyle w:val="JuParaLast"/>
      </w:pPr>
      <w:r w:rsidRPr="00D7560C">
        <w:t>For these reasons, the Court, unanimously,</w:t>
      </w:r>
    </w:p>
    <w:p w14:paraId="4A5BFAA6" w14:textId="77777777" w:rsidR="00342AD6" w:rsidRPr="00D7560C" w:rsidRDefault="00342AD6" w:rsidP="00D7560C">
      <w:pPr>
        <w:pStyle w:val="DecList"/>
      </w:pPr>
      <w:r w:rsidRPr="00D7560C">
        <w:rPr>
          <w:i/>
        </w:rPr>
        <w:t>Declares</w:t>
      </w:r>
      <w:r w:rsidRPr="00D7560C">
        <w:t xml:space="preserve"> the application inadmissible.</w:t>
      </w:r>
    </w:p>
    <w:p w14:paraId="64739359" w14:textId="3AD22C0B" w:rsidR="00BD1692" w:rsidRPr="00D7560C" w:rsidRDefault="006267D3" w:rsidP="00D7560C">
      <w:pPr>
        <w:pStyle w:val="JuParaLast"/>
        <w:rPr>
          <w:sz w:val="14"/>
        </w:rPr>
      </w:pPr>
      <w:r w:rsidRPr="00D7560C">
        <w:t xml:space="preserve">Done in English and notified in writing on </w:t>
      </w:r>
      <w:r w:rsidR="00342AD6" w:rsidRPr="00D7560C">
        <w:rPr>
          <w:noProof/>
        </w:rPr>
        <w:t>9 March 2023</w:t>
      </w:r>
      <w:r w:rsidRPr="00D7560C">
        <w:t>.</w:t>
      </w:r>
    </w:p>
    <w:p w14:paraId="40E8AF00" w14:textId="02FFEA12" w:rsidR="00BD1692" w:rsidRPr="00D7560C" w:rsidRDefault="00C8038F" w:rsidP="00D7560C">
      <w:pPr>
        <w:pStyle w:val="ECHRPlaceholder"/>
      </w:pPr>
      <w:r w:rsidRPr="00D7560C">
        <w:tab/>
      </w:r>
    </w:p>
    <w:p w14:paraId="682880E9" w14:textId="16D1D1B4" w:rsidR="00CB3BD9" w:rsidRPr="00D7560C" w:rsidRDefault="007907C0" w:rsidP="00D7560C">
      <w:pPr>
        <w:pStyle w:val="JuSigned"/>
      </w:pPr>
      <w:r w:rsidRPr="00D7560C">
        <w:tab/>
      </w:r>
      <w:r w:rsidR="00342AD6" w:rsidRPr="00D7560C">
        <w:rPr>
          <w:rFonts w:eastAsia="PMingLiU"/>
          <w:noProof/>
        </w:rPr>
        <w:t>Liv Tigerstedt</w:t>
      </w:r>
      <w:r w:rsidR="001D1233" w:rsidRPr="00D7560C">
        <w:tab/>
      </w:r>
      <w:r w:rsidR="00342AD6" w:rsidRPr="00D7560C">
        <w:rPr>
          <w:noProof/>
        </w:rPr>
        <w:t>Péter Paczolay</w:t>
      </w:r>
      <w:r w:rsidR="001D1233" w:rsidRPr="00D7560C">
        <w:br/>
      </w:r>
      <w:r w:rsidR="001D1233" w:rsidRPr="00D7560C">
        <w:tab/>
      </w:r>
      <w:r w:rsidR="00342AD6" w:rsidRPr="00D7560C">
        <w:rPr>
          <w:noProof/>
        </w:rPr>
        <w:t>Deputy Registrar</w:t>
      </w:r>
      <w:r w:rsidR="006267D3" w:rsidRPr="00D7560C">
        <w:tab/>
        <w:t>President</w:t>
      </w:r>
    </w:p>
    <w:sectPr w:rsidR="00CB3BD9" w:rsidRPr="00D7560C"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03F6" w14:textId="77777777" w:rsidR="004646E4" w:rsidRPr="00342AD6" w:rsidRDefault="004646E4">
      <w:r w:rsidRPr="00342AD6">
        <w:separator/>
      </w:r>
    </w:p>
  </w:endnote>
  <w:endnote w:type="continuationSeparator" w:id="0">
    <w:p w14:paraId="02001C70" w14:textId="77777777" w:rsidR="004646E4" w:rsidRPr="00342AD6" w:rsidRDefault="004646E4">
      <w:r w:rsidRPr="00342A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7713" w14:textId="547FE0BF" w:rsidR="001818B5" w:rsidRPr="00342AD6" w:rsidRDefault="00342AD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5E86" w14:textId="1998D346" w:rsidR="001818B5" w:rsidRPr="00342AD6" w:rsidRDefault="00342AD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E51D" w14:textId="58E3F6C2" w:rsidR="00342AD6" w:rsidRPr="00150BFA" w:rsidRDefault="00342AD6" w:rsidP="0020718E">
    <w:pPr>
      <w:jc w:val="center"/>
    </w:pPr>
    <w:r w:rsidRPr="00342AD6">
      <w:rPr>
        <w:noProof/>
        <w:lang w:val="en-US" w:eastAsia="ja-JP"/>
      </w:rPr>
      <w:drawing>
        <wp:inline distT="0" distB="0" distL="0" distR="0" wp14:anchorId="1F8BA3FF" wp14:editId="4B1F2F6C">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35E2" w14:textId="77777777" w:rsidR="004646E4" w:rsidRPr="00342AD6" w:rsidRDefault="004646E4">
      <w:r w:rsidRPr="00342AD6">
        <w:separator/>
      </w:r>
    </w:p>
  </w:footnote>
  <w:footnote w:type="continuationSeparator" w:id="0">
    <w:p w14:paraId="2C1CC4E5" w14:textId="77777777" w:rsidR="004646E4" w:rsidRPr="00342AD6" w:rsidRDefault="004646E4">
      <w:r w:rsidRPr="00342A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0F8E" w14:textId="55986237" w:rsidR="00F05C7B" w:rsidRPr="00342AD6" w:rsidRDefault="00342AD6" w:rsidP="0076040F">
    <w:pPr>
      <w:pStyle w:val="JuHeader"/>
    </w:pPr>
    <w:r>
      <w:t>H.A. v. ITALY</w:t>
    </w:r>
    <w:r w:rsidR="006267D3" w:rsidRPr="00342AD6">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772B" w14:textId="0B6E634B" w:rsidR="00F05C7B" w:rsidRPr="00342AD6" w:rsidRDefault="00342AD6" w:rsidP="000D61E7">
    <w:pPr>
      <w:pStyle w:val="JuHeader"/>
    </w:pPr>
    <w:r>
      <w:t>H.A. v. ITALY</w:t>
    </w:r>
    <w:r w:rsidR="006267D3" w:rsidRPr="00342AD6">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DF00" w14:textId="1BCFB10B" w:rsidR="00342AD6" w:rsidRPr="00A45145" w:rsidRDefault="00342AD6" w:rsidP="00A45145">
    <w:pPr>
      <w:jc w:val="center"/>
    </w:pPr>
    <w:r>
      <w:rPr>
        <w:noProof/>
        <w:lang w:val="en-US" w:eastAsia="ja-JP"/>
      </w:rPr>
      <w:drawing>
        <wp:inline distT="0" distB="0" distL="0" distR="0" wp14:anchorId="5AD1075D" wp14:editId="20146B8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CDD7F93" w14:textId="111D1443" w:rsidR="00F05C7B" w:rsidRDefault="004646E4" w:rsidP="00EA1004">
    <w:pPr>
      <w:jc w:val="center"/>
    </w:pPr>
  </w:p>
  <w:p w14:paraId="239F0125" w14:textId="77777777" w:rsidR="00B7485A" w:rsidRPr="00342AD6" w:rsidRDefault="00B7485A"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3" w:val="P3"/>
    <w:docVar w:name="Plural" w:val="0"/>
    <w:docVar w:name="SignForeName" w:val="0"/>
    <w:docVar w:name="SndCaseNumber" w:val="Error!Nodocumentvariablesupplied."/>
  </w:docVars>
  <w:rsids>
    <w:rsidRoot w:val="00342AD6"/>
    <w:rsid w:val="000808CB"/>
    <w:rsid w:val="00095FD8"/>
    <w:rsid w:val="00096BD7"/>
    <w:rsid w:val="000B1FA9"/>
    <w:rsid w:val="000D61E7"/>
    <w:rsid w:val="000E3A89"/>
    <w:rsid w:val="00132029"/>
    <w:rsid w:val="00144EBC"/>
    <w:rsid w:val="001D1233"/>
    <w:rsid w:val="00223591"/>
    <w:rsid w:val="002A7443"/>
    <w:rsid w:val="00342AD6"/>
    <w:rsid w:val="003B50D7"/>
    <w:rsid w:val="003E3C60"/>
    <w:rsid w:val="00405509"/>
    <w:rsid w:val="00452087"/>
    <w:rsid w:val="00464268"/>
    <w:rsid w:val="004646E4"/>
    <w:rsid w:val="004A4C71"/>
    <w:rsid w:val="004B4E73"/>
    <w:rsid w:val="005E56C2"/>
    <w:rsid w:val="005F11CB"/>
    <w:rsid w:val="006262FA"/>
    <w:rsid w:val="006267D3"/>
    <w:rsid w:val="006300E9"/>
    <w:rsid w:val="00653EF4"/>
    <w:rsid w:val="00656B81"/>
    <w:rsid w:val="006D4D63"/>
    <w:rsid w:val="006E123B"/>
    <w:rsid w:val="00701DF6"/>
    <w:rsid w:val="007907C0"/>
    <w:rsid w:val="007A74FC"/>
    <w:rsid w:val="007B2364"/>
    <w:rsid w:val="00812D10"/>
    <w:rsid w:val="008D10E4"/>
    <w:rsid w:val="008F0A92"/>
    <w:rsid w:val="008F7189"/>
    <w:rsid w:val="00956B2A"/>
    <w:rsid w:val="0096293E"/>
    <w:rsid w:val="009656DE"/>
    <w:rsid w:val="009B6F49"/>
    <w:rsid w:val="009C21E8"/>
    <w:rsid w:val="009E01FB"/>
    <w:rsid w:val="00A0426C"/>
    <w:rsid w:val="00AA5AEE"/>
    <w:rsid w:val="00AC58E5"/>
    <w:rsid w:val="00B140D3"/>
    <w:rsid w:val="00B7485A"/>
    <w:rsid w:val="00BD1692"/>
    <w:rsid w:val="00C42C12"/>
    <w:rsid w:val="00C8038F"/>
    <w:rsid w:val="00CB3BD9"/>
    <w:rsid w:val="00D415D6"/>
    <w:rsid w:val="00D7560C"/>
    <w:rsid w:val="00DB6354"/>
    <w:rsid w:val="00E5464B"/>
    <w:rsid w:val="00EE38CA"/>
    <w:rsid w:val="00F0534F"/>
    <w:rsid w:val="00F24AB9"/>
    <w:rsid w:val="00F534FC"/>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4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44EBC"/>
    <w:rPr>
      <w:sz w:val="24"/>
      <w:szCs w:val="24"/>
      <w:lang w:val="en-GB"/>
    </w:rPr>
  </w:style>
  <w:style w:type="paragraph" w:styleId="Titolo1">
    <w:name w:val="heading 1"/>
    <w:basedOn w:val="Normale"/>
    <w:next w:val="Normale"/>
    <w:link w:val="Titolo1Carattere"/>
    <w:uiPriority w:val="98"/>
    <w:semiHidden/>
    <w:rsid w:val="00144EB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44EB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44EB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44EB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44EB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44E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44EB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44EB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44EB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44EBC"/>
    <w:pPr>
      <w:tabs>
        <w:tab w:val="center" w:pos="1418"/>
        <w:tab w:val="center" w:pos="5954"/>
      </w:tabs>
      <w:spacing w:before="720"/>
    </w:pPr>
  </w:style>
  <w:style w:type="paragraph" w:customStyle="1" w:styleId="JuPara">
    <w:name w:val="Ju_Para"/>
    <w:aliases w:val="_Para"/>
    <w:basedOn w:val="NormalJustified"/>
    <w:link w:val="JuParaChar"/>
    <w:uiPriority w:val="4"/>
    <w:qFormat/>
    <w:rsid w:val="00144EBC"/>
    <w:pPr>
      <w:ind w:firstLine="284"/>
    </w:pPr>
  </w:style>
  <w:style w:type="character" w:styleId="Numeropagina">
    <w:name w:val="page number"/>
    <w:uiPriority w:val="98"/>
    <w:semiHidden/>
    <w:rsid w:val="00144EBC"/>
    <w:rPr>
      <w:sz w:val="18"/>
    </w:rPr>
  </w:style>
  <w:style w:type="character" w:styleId="Rimandocommento">
    <w:name w:val="annotation reference"/>
    <w:basedOn w:val="Carpredefinitoparagrafo"/>
    <w:uiPriority w:val="98"/>
    <w:semiHidden/>
    <w:rsid w:val="00144EBC"/>
    <w:rPr>
      <w:sz w:val="16"/>
      <w:szCs w:val="16"/>
    </w:rPr>
  </w:style>
  <w:style w:type="paragraph" w:styleId="Testocommento">
    <w:name w:val="annotation text"/>
    <w:basedOn w:val="Normale"/>
    <w:link w:val="TestocommentoCarattere"/>
    <w:uiPriority w:val="98"/>
    <w:semiHidden/>
    <w:rsid w:val="00144EBC"/>
    <w:rPr>
      <w:sz w:val="20"/>
      <w:szCs w:val="20"/>
    </w:rPr>
  </w:style>
  <w:style w:type="character" w:customStyle="1" w:styleId="TestocommentoCarattere">
    <w:name w:val="Testo commento Carattere"/>
    <w:basedOn w:val="Carpredefinitoparagrafo"/>
    <w:link w:val="Testocommento"/>
    <w:uiPriority w:val="98"/>
    <w:semiHidden/>
    <w:rsid w:val="00144EBC"/>
    <w:rPr>
      <w:sz w:val="20"/>
      <w:szCs w:val="20"/>
      <w:lang w:val="en-GB"/>
    </w:rPr>
  </w:style>
  <w:style w:type="paragraph" w:customStyle="1" w:styleId="DecHTitle">
    <w:name w:val="Dec_H_Title"/>
    <w:aliases w:val="_Title_1"/>
    <w:basedOn w:val="JuPara"/>
    <w:next w:val="JuPara"/>
    <w:uiPriority w:val="38"/>
    <w:qFormat/>
    <w:rsid w:val="00144EB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44EB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44EBC"/>
    <w:pPr>
      <w:keepNext/>
      <w:keepLines/>
      <w:spacing w:before="1320" w:after="280"/>
      <w:contextualSpacing/>
      <w:jc w:val="center"/>
    </w:pPr>
    <w:rPr>
      <w:b/>
    </w:rPr>
  </w:style>
  <w:style w:type="paragraph" w:customStyle="1" w:styleId="JuHeader">
    <w:name w:val="Ju_Header"/>
    <w:aliases w:val="_Header"/>
    <w:basedOn w:val="Intestazione"/>
    <w:uiPriority w:val="29"/>
    <w:qFormat/>
    <w:rsid w:val="00144EBC"/>
    <w:pPr>
      <w:tabs>
        <w:tab w:val="clear" w:pos="4536"/>
        <w:tab w:val="clear" w:pos="9072"/>
      </w:tabs>
      <w:jc w:val="center"/>
    </w:pPr>
    <w:rPr>
      <w:sz w:val="18"/>
    </w:rPr>
  </w:style>
  <w:style w:type="paragraph" w:styleId="Intestazione">
    <w:name w:val="header"/>
    <w:basedOn w:val="Normale"/>
    <w:link w:val="IntestazioneCarattere"/>
    <w:uiPriority w:val="98"/>
    <w:semiHidden/>
    <w:rsid w:val="00144EB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44EBC"/>
    <w:rPr>
      <w:sz w:val="24"/>
      <w:szCs w:val="24"/>
      <w:lang w:val="en-GB"/>
    </w:rPr>
  </w:style>
  <w:style w:type="paragraph" w:styleId="Testofumetto">
    <w:name w:val="Balloon Text"/>
    <w:basedOn w:val="Normale"/>
    <w:link w:val="TestofumettoCarattere"/>
    <w:uiPriority w:val="98"/>
    <w:semiHidden/>
    <w:rsid w:val="00144EB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44EBC"/>
    <w:rPr>
      <w:rFonts w:ascii="Tahoma" w:hAnsi="Tahoma" w:cs="Tahoma"/>
      <w:sz w:val="16"/>
      <w:szCs w:val="16"/>
      <w:lang w:val="en-GB"/>
    </w:rPr>
  </w:style>
  <w:style w:type="paragraph" w:customStyle="1" w:styleId="DummyStyle">
    <w:name w:val="Dummy_Style"/>
    <w:aliases w:val="_Dummy"/>
    <w:basedOn w:val="Normale"/>
    <w:semiHidden/>
    <w:qFormat/>
    <w:rsid w:val="00144EBC"/>
    <w:rPr>
      <w:color w:val="00B050"/>
      <w:sz w:val="22"/>
    </w:rPr>
  </w:style>
  <w:style w:type="paragraph" w:customStyle="1" w:styleId="NormalJustified">
    <w:name w:val="Normal_Justified"/>
    <w:basedOn w:val="Normale"/>
    <w:semiHidden/>
    <w:rsid w:val="00144EBC"/>
    <w:pPr>
      <w:jc w:val="both"/>
    </w:pPr>
  </w:style>
  <w:style w:type="paragraph" w:customStyle="1" w:styleId="JuQuot">
    <w:name w:val="Ju_Quot"/>
    <w:aliases w:val="_Quote"/>
    <w:basedOn w:val="NormalJustified"/>
    <w:uiPriority w:val="20"/>
    <w:qFormat/>
    <w:rsid w:val="00144E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44EBC"/>
    <w:pPr>
      <w:keepNext/>
      <w:keepLines/>
      <w:tabs>
        <w:tab w:val="right" w:pos="7938"/>
      </w:tabs>
      <w:ind w:firstLine="0"/>
      <w:jc w:val="center"/>
    </w:pPr>
    <w:rPr>
      <w:i/>
    </w:rPr>
  </w:style>
  <w:style w:type="table" w:customStyle="1" w:styleId="ECHRDNTable">
    <w:name w:val="ECHR_DN_Table"/>
    <w:basedOn w:val="Tabellanormale"/>
    <w:uiPriority w:val="99"/>
    <w:rsid w:val="00144E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44EBC"/>
    <w:pPr>
      <w:numPr>
        <w:numId w:val="4"/>
      </w:numPr>
    </w:pPr>
  </w:style>
  <w:style w:type="numbering" w:customStyle="1" w:styleId="ECHRA1StyleList">
    <w:name w:val="ECHR_A1_Style_List"/>
    <w:basedOn w:val="Nessunelenco"/>
    <w:uiPriority w:val="99"/>
    <w:rsid w:val="00144EBC"/>
    <w:pPr>
      <w:numPr>
        <w:numId w:val="5"/>
      </w:numPr>
    </w:pPr>
  </w:style>
  <w:style w:type="paragraph" w:customStyle="1" w:styleId="JuHArticle">
    <w:name w:val="Ju_H_Article"/>
    <w:aliases w:val="_Title_Quote"/>
    <w:basedOn w:val="Normale"/>
    <w:next w:val="JuQuot"/>
    <w:uiPriority w:val="19"/>
    <w:qFormat/>
    <w:rsid w:val="00144EB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44EBC"/>
    <w:pPr>
      <w:numPr>
        <w:numId w:val="6"/>
      </w:numPr>
    </w:pPr>
  </w:style>
  <w:style w:type="table" w:customStyle="1" w:styleId="ECHRHeaderTable">
    <w:name w:val="ECHR_Header_Table"/>
    <w:basedOn w:val="Tabellanormale"/>
    <w:uiPriority w:val="99"/>
    <w:rsid w:val="00144E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44EB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44EBC"/>
    <w:pPr>
      <w:tabs>
        <w:tab w:val="center" w:pos="6407"/>
      </w:tabs>
      <w:spacing w:before="720"/>
      <w:jc w:val="right"/>
    </w:pPr>
  </w:style>
  <w:style w:type="table" w:customStyle="1" w:styleId="ECHRHeaderTableReduced">
    <w:name w:val="ECHR_Header_Table_Reduced"/>
    <w:basedOn w:val="Tabellanormale"/>
    <w:uiPriority w:val="99"/>
    <w:rsid w:val="00144E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44EBC"/>
    <w:rPr>
      <w:caps w:val="0"/>
      <w:smallCaps/>
    </w:rPr>
  </w:style>
  <w:style w:type="character" w:customStyle="1" w:styleId="JuITMark">
    <w:name w:val="Ju_ITMark"/>
    <w:aliases w:val="_ITMark"/>
    <w:basedOn w:val="Carpredefinitoparagrafo"/>
    <w:uiPriority w:val="54"/>
    <w:qFormat/>
    <w:rsid w:val="00144EB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44E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44EB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44EB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44EB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44EB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44EB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44EB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44EB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44EB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44EB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44EB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44EB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44EB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44EB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44EB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44EBC"/>
    <w:pPr>
      <w:keepNext/>
      <w:keepLines/>
      <w:spacing w:before="240" w:after="240"/>
      <w:ind w:firstLine="284"/>
    </w:pPr>
  </w:style>
  <w:style w:type="table" w:customStyle="1" w:styleId="ECHRTableBoxHeader">
    <w:name w:val="ECHR_Table_Box_Header"/>
    <w:basedOn w:val="Tabellanormale"/>
    <w:rsid w:val="00144E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44EBC"/>
    <w:pPr>
      <w:tabs>
        <w:tab w:val="left" w:pos="567"/>
        <w:tab w:val="left" w:pos="1134"/>
      </w:tabs>
    </w:pPr>
  </w:style>
  <w:style w:type="paragraph" w:customStyle="1" w:styleId="JuList">
    <w:name w:val="Ju_List"/>
    <w:aliases w:val="_List_1"/>
    <w:basedOn w:val="NormalJustified"/>
    <w:uiPriority w:val="23"/>
    <w:qFormat/>
    <w:rsid w:val="00144EBC"/>
    <w:pPr>
      <w:numPr>
        <w:numId w:val="10"/>
      </w:numPr>
      <w:spacing w:before="280" w:after="60"/>
    </w:pPr>
  </w:style>
  <w:style w:type="paragraph" w:customStyle="1" w:styleId="JuLista">
    <w:name w:val="Ju_List_a"/>
    <w:aliases w:val="_List_2"/>
    <w:basedOn w:val="NormalJustified"/>
    <w:uiPriority w:val="23"/>
    <w:rsid w:val="00144EBC"/>
    <w:pPr>
      <w:numPr>
        <w:ilvl w:val="1"/>
        <w:numId w:val="10"/>
      </w:numPr>
    </w:pPr>
  </w:style>
  <w:style w:type="paragraph" w:customStyle="1" w:styleId="JuListi">
    <w:name w:val="Ju_List_i"/>
    <w:aliases w:val="_List_3"/>
    <w:basedOn w:val="NormalJustified"/>
    <w:uiPriority w:val="23"/>
    <w:rsid w:val="00144EBC"/>
    <w:pPr>
      <w:numPr>
        <w:ilvl w:val="2"/>
        <w:numId w:val="10"/>
      </w:numPr>
    </w:pPr>
  </w:style>
  <w:style w:type="table" w:customStyle="1" w:styleId="ECHRTableFax">
    <w:name w:val="ECHR_Table_Fax"/>
    <w:basedOn w:val="Tabellanormale"/>
    <w:uiPriority w:val="99"/>
    <w:rsid w:val="00144E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44E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44E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44EB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44EB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44E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44EB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44EB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44EB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44EBC"/>
    <w:rPr>
      <w:b/>
      <w:bCs/>
    </w:rPr>
  </w:style>
  <w:style w:type="character" w:styleId="Enfasicorsivo">
    <w:name w:val="Emphasis"/>
    <w:uiPriority w:val="98"/>
    <w:semiHidden/>
    <w:qFormat/>
    <w:rsid w:val="00144EB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44EBC"/>
  </w:style>
  <w:style w:type="character" w:customStyle="1" w:styleId="NessunaspaziaturaCarattere">
    <w:name w:val="Nessuna spaziatura Carattere"/>
    <w:basedOn w:val="Carpredefinitoparagrafo"/>
    <w:link w:val="Nessunaspaziatura"/>
    <w:uiPriority w:val="98"/>
    <w:semiHidden/>
    <w:rsid w:val="00144EBC"/>
    <w:rPr>
      <w:sz w:val="24"/>
      <w:szCs w:val="24"/>
      <w:lang w:val="en-GB"/>
    </w:rPr>
  </w:style>
  <w:style w:type="paragraph" w:styleId="Paragrafoelenco">
    <w:name w:val="List Paragraph"/>
    <w:basedOn w:val="Normale"/>
    <w:uiPriority w:val="98"/>
    <w:semiHidden/>
    <w:qFormat/>
    <w:rsid w:val="00144EBC"/>
    <w:pPr>
      <w:ind w:left="720"/>
      <w:contextualSpacing/>
    </w:pPr>
  </w:style>
  <w:style w:type="paragraph" w:styleId="Citazione">
    <w:name w:val="Quote"/>
    <w:basedOn w:val="Normale"/>
    <w:next w:val="Normale"/>
    <w:link w:val="CitazioneCarattere"/>
    <w:uiPriority w:val="98"/>
    <w:semiHidden/>
    <w:qFormat/>
    <w:rsid w:val="00144EB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44EBC"/>
    <w:rPr>
      <w:i/>
      <w:iCs/>
      <w:sz w:val="24"/>
      <w:szCs w:val="24"/>
      <w:lang w:val="en-GB" w:bidi="en-US"/>
    </w:rPr>
  </w:style>
  <w:style w:type="paragraph" w:styleId="Citazioneintensa">
    <w:name w:val="Intense Quote"/>
    <w:basedOn w:val="Normale"/>
    <w:next w:val="Normale"/>
    <w:link w:val="CitazioneintensaCarattere"/>
    <w:uiPriority w:val="98"/>
    <w:semiHidden/>
    <w:qFormat/>
    <w:rsid w:val="00144EB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44EBC"/>
    <w:rPr>
      <w:b/>
      <w:bCs/>
      <w:i/>
      <w:iCs/>
      <w:sz w:val="24"/>
      <w:szCs w:val="24"/>
      <w:lang w:val="en-GB" w:bidi="en-US"/>
    </w:rPr>
  </w:style>
  <w:style w:type="character" w:styleId="Enfasidelicata">
    <w:name w:val="Subtle Emphasis"/>
    <w:uiPriority w:val="98"/>
    <w:semiHidden/>
    <w:qFormat/>
    <w:rsid w:val="00144EBC"/>
    <w:rPr>
      <w:i/>
      <w:iCs/>
    </w:rPr>
  </w:style>
  <w:style w:type="character" w:styleId="Enfasiintensa">
    <w:name w:val="Intense Emphasis"/>
    <w:uiPriority w:val="98"/>
    <w:semiHidden/>
    <w:qFormat/>
    <w:rsid w:val="00144EBC"/>
    <w:rPr>
      <w:b/>
      <w:bCs/>
    </w:rPr>
  </w:style>
  <w:style w:type="character" w:styleId="Riferimentodelicato">
    <w:name w:val="Subtle Reference"/>
    <w:uiPriority w:val="98"/>
    <w:semiHidden/>
    <w:qFormat/>
    <w:rsid w:val="00144EBC"/>
    <w:rPr>
      <w:smallCaps/>
    </w:rPr>
  </w:style>
  <w:style w:type="character" w:styleId="Riferimentointenso">
    <w:name w:val="Intense Reference"/>
    <w:uiPriority w:val="98"/>
    <w:semiHidden/>
    <w:qFormat/>
    <w:rsid w:val="00144EBC"/>
    <w:rPr>
      <w:smallCaps/>
      <w:spacing w:val="5"/>
      <w:u w:val="single"/>
    </w:rPr>
  </w:style>
  <w:style w:type="character" w:styleId="Titolodellibro">
    <w:name w:val="Book Title"/>
    <w:uiPriority w:val="98"/>
    <w:semiHidden/>
    <w:qFormat/>
    <w:rsid w:val="00144EBC"/>
    <w:rPr>
      <w:i/>
      <w:iCs/>
      <w:smallCaps/>
      <w:spacing w:val="5"/>
    </w:rPr>
  </w:style>
  <w:style w:type="paragraph" w:styleId="Titolosommario">
    <w:name w:val="TOC Heading"/>
    <w:basedOn w:val="Normale"/>
    <w:next w:val="Normale"/>
    <w:uiPriority w:val="98"/>
    <w:semiHidden/>
    <w:qFormat/>
    <w:rsid w:val="00144E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44EBC"/>
    <w:pPr>
      <w:numPr>
        <w:numId w:val="1"/>
      </w:numPr>
    </w:pPr>
  </w:style>
  <w:style w:type="numbering" w:styleId="1ai">
    <w:name w:val="Outline List 1"/>
    <w:basedOn w:val="Nessunelenco"/>
    <w:uiPriority w:val="99"/>
    <w:semiHidden/>
    <w:unhideWhenUsed/>
    <w:rsid w:val="00144EBC"/>
    <w:pPr>
      <w:numPr>
        <w:numId w:val="2"/>
      </w:numPr>
    </w:pPr>
  </w:style>
  <w:style w:type="numbering" w:styleId="ArticoloSezione">
    <w:name w:val="Outline List 3"/>
    <w:basedOn w:val="Nessunelenco"/>
    <w:uiPriority w:val="99"/>
    <w:semiHidden/>
    <w:unhideWhenUsed/>
    <w:rsid w:val="00144EBC"/>
    <w:pPr>
      <w:numPr>
        <w:numId w:val="3"/>
      </w:numPr>
    </w:pPr>
  </w:style>
  <w:style w:type="paragraph" w:styleId="Bibliografia">
    <w:name w:val="Bibliography"/>
    <w:basedOn w:val="Normale"/>
    <w:next w:val="Normale"/>
    <w:uiPriority w:val="98"/>
    <w:semiHidden/>
    <w:rsid w:val="00144EBC"/>
  </w:style>
  <w:style w:type="paragraph" w:styleId="Testodelblocco">
    <w:name w:val="Block Text"/>
    <w:basedOn w:val="Normale"/>
    <w:uiPriority w:val="98"/>
    <w:semiHidden/>
    <w:rsid w:val="00144E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44EBC"/>
    <w:pPr>
      <w:spacing w:after="120"/>
    </w:pPr>
  </w:style>
  <w:style w:type="character" w:customStyle="1" w:styleId="CorpotestoCarattere">
    <w:name w:val="Corpo testo Carattere"/>
    <w:basedOn w:val="Carpredefinitoparagrafo"/>
    <w:link w:val="Corpotesto"/>
    <w:uiPriority w:val="98"/>
    <w:semiHidden/>
    <w:rsid w:val="00144EBC"/>
    <w:rPr>
      <w:sz w:val="24"/>
      <w:szCs w:val="24"/>
      <w:lang w:val="en-GB"/>
    </w:rPr>
  </w:style>
  <w:style w:type="paragraph" w:styleId="Corpodeltesto2">
    <w:name w:val="Body Text 2"/>
    <w:basedOn w:val="Normale"/>
    <w:link w:val="Corpodeltesto2Carattere"/>
    <w:uiPriority w:val="98"/>
    <w:semiHidden/>
    <w:rsid w:val="00144EBC"/>
    <w:pPr>
      <w:spacing w:after="120" w:line="480" w:lineRule="auto"/>
    </w:pPr>
  </w:style>
  <w:style w:type="character" w:customStyle="1" w:styleId="Corpodeltesto2Carattere">
    <w:name w:val="Corpo del testo 2 Carattere"/>
    <w:basedOn w:val="Carpredefinitoparagrafo"/>
    <w:link w:val="Corpodeltesto2"/>
    <w:uiPriority w:val="98"/>
    <w:semiHidden/>
    <w:rsid w:val="00144EBC"/>
    <w:rPr>
      <w:sz w:val="24"/>
      <w:szCs w:val="24"/>
      <w:lang w:val="en-GB"/>
    </w:rPr>
  </w:style>
  <w:style w:type="paragraph" w:styleId="Corpodeltesto3">
    <w:name w:val="Body Text 3"/>
    <w:basedOn w:val="Normale"/>
    <w:link w:val="Corpodeltesto3Carattere"/>
    <w:uiPriority w:val="98"/>
    <w:semiHidden/>
    <w:rsid w:val="00144EB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44EBC"/>
    <w:rPr>
      <w:sz w:val="16"/>
      <w:szCs w:val="16"/>
      <w:lang w:val="en-GB"/>
    </w:rPr>
  </w:style>
  <w:style w:type="paragraph" w:styleId="Primorientrocorpodeltesto">
    <w:name w:val="Body Text First Indent"/>
    <w:basedOn w:val="Corpotesto"/>
    <w:link w:val="PrimorientrocorpodeltestoCarattere"/>
    <w:uiPriority w:val="98"/>
    <w:semiHidden/>
    <w:rsid w:val="00144EB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44EBC"/>
    <w:rPr>
      <w:sz w:val="24"/>
      <w:szCs w:val="24"/>
      <w:lang w:val="en-GB"/>
    </w:rPr>
  </w:style>
  <w:style w:type="paragraph" w:styleId="Rientrocorpodeltesto">
    <w:name w:val="Body Text Indent"/>
    <w:basedOn w:val="Normale"/>
    <w:link w:val="RientrocorpodeltestoCarattere"/>
    <w:uiPriority w:val="98"/>
    <w:semiHidden/>
    <w:rsid w:val="00144EB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44EBC"/>
    <w:rPr>
      <w:sz w:val="24"/>
      <w:szCs w:val="24"/>
      <w:lang w:val="en-GB"/>
    </w:rPr>
  </w:style>
  <w:style w:type="paragraph" w:styleId="Primorientrocorpodeltesto2">
    <w:name w:val="Body Text First Indent 2"/>
    <w:basedOn w:val="Rientrocorpodeltesto"/>
    <w:link w:val="Primorientrocorpodeltesto2Carattere"/>
    <w:uiPriority w:val="98"/>
    <w:semiHidden/>
    <w:rsid w:val="00144EB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44EBC"/>
    <w:rPr>
      <w:sz w:val="24"/>
      <w:szCs w:val="24"/>
      <w:lang w:val="en-GB"/>
    </w:rPr>
  </w:style>
  <w:style w:type="paragraph" w:styleId="Rientrocorpodeltesto2">
    <w:name w:val="Body Text Indent 2"/>
    <w:basedOn w:val="Normale"/>
    <w:link w:val="Rientrocorpodeltesto2Carattere"/>
    <w:uiPriority w:val="98"/>
    <w:semiHidden/>
    <w:rsid w:val="00144EB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44EBC"/>
    <w:rPr>
      <w:sz w:val="24"/>
      <w:szCs w:val="24"/>
      <w:lang w:val="en-GB"/>
    </w:rPr>
  </w:style>
  <w:style w:type="paragraph" w:styleId="Rientrocorpodeltesto3">
    <w:name w:val="Body Text Indent 3"/>
    <w:basedOn w:val="Normale"/>
    <w:link w:val="Rientrocorpodeltesto3Carattere"/>
    <w:uiPriority w:val="98"/>
    <w:semiHidden/>
    <w:rsid w:val="00144EB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44EBC"/>
    <w:rPr>
      <w:sz w:val="16"/>
      <w:szCs w:val="16"/>
      <w:lang w:val="en-GB"/>
    </w:rPr>
  </w:style>
  <w:style w:type="paragraph" w:styleId="Didascalia">
    <w:name w:val="caption"/>
    <w:basedOn w:val="Normale"/>
    <w:next w:val="Normale"/>
    <w:uiPriority w:val="98"/>
    <w:semiHidden/>
    <w:qFormat/>
    <w:rsid w:val="00144EB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44EBC"/>
    <w:pPr>
      <w:ind w:left="4252"/>
    </w:pPr>
  </w:style>
  <w:style w:type="character" w:customStyle="1" w:styleId="FormuladichiusuraCarattere">
    <w:name w:val="Formula di chiusura Carattere"/>
    <w:basedOn w:val="Carpredefinitoparagrafo"/>
    <w:link w:val="Formuladichiusura"/>
    <w:uiPriority w:val="98"/>
    <w:semiHidden/>
    <w:rsid w:val="00144EBC"/>
    <w:rPr>
      <w:sz w:val="24"/>
      <w:szCs w:val="24"/>
      <w:lang w:val="en-GB"/>
    </w:rPr>
  </w:style>
  <w:style w:type="table" w:styleId="Grigliaacolori">
    <w:name w:val="Colorful Grid"/>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44E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44E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44E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44E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44E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44E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44E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44E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44E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44EBC"/>
    <w:rPr>
      <w:b/>
      <w:bCs/>
    </w:rPr>
  </w:style>
  <w:style w:type="character" w:customStyle="1" w:styleId="SoggettocommentoCarattere">
    <w:name w:val="Soggetto commento Carattere"/>
    <w:basedOn w:val="TestocommentoCarattere"/>
    <w:link w:val="Soggettocommento"/>
    <w:uiPriority w:val="98"/>
    <w:semiHidden/>
    <w:rsid w:val="00144EBC"/>
    <w:rPr>
      <w:b/>
      <w:bCs/>
      <w:sz w:val="20"/>
      <w:szCs w:val="20"/>
      <w:lang w:val="en-GB"/>
    </w:rPr>
  </w:style>
  <w:style w:type="table" w:styleId="Elencoscuro">
    <w:name w:val="Dark List"/>
    <w:basedOn w:val="Tabellanormale"/>
    <w:uiPriority w:val="70"/>
    <w:semiHidden/>
    <w:rsid w:val="00144E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44E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44E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44E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44E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44EBC"/>
  </w:style>
  <w:style w:type="character" w:customStyle="1" w:styleId="DataCarattere">
    <w:name w:val="Data Carattere"/>
    <w:basedOn w:val="Carpredefinitoparagrafo"/>
    <w:link w:val="Data"/>
    <w:uiPriority w:val="98"/>
    <w:semiHidden/>
    <w:rsid w:val="00144EBC"/>
    <w:rPr>
      <w:sz w:val="24"/>
      <w:szCs w:val="24"/>
      <w:lang w:val="en-GB"/>
    </w:rPr>
  </w:style>
  <w:style w:type="paragraph" w:styleId="Mappadocumento">
    <w:name w:val="Document Map"/>
    <w:basedOn w:val="Normale"/>
    <w:link w:val="MappadocumentoCarattere"/>
    <w:uiPriority w:val="98"/>
    <w:semiHidden/>
    <w:rsid w:val="00144EB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44EB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44EBC"/>
  </w:style>
  <w:style w:type="character" w:customStyle="1" w:styleId="FirmadipostaelettronicaCarattere">
    <w:name w:val="Firma di posta elettronica Carattere"/>
    <w:basedOn w:val="Carpredefinitoparagrafo"/>
    <w:link w:val="Firmadipostaelettronica"/>
    <w:uiPriority w:val="98"/>
    <w:semiHidden/>
    <w:rsid w:val="00144EBC"/>
    <w:rPr>
      <w:sz w:val="24"/>
      <w:szCs w:val="24"/>
      <w:lang w:val="en-GB"/>
    </w:rPr>
  </w:style>
  <w:style w:type="character" w:styleId="Rimandonotadichiusura">
    <w:name w:val="endnote reference"/>
    <w:basedOn w:val="Carpredefinitoparagrafo"/>
    <w:uiPriority w:val="98"/>
    <w:semiHidden/>
    <w:rsid w:val="00144EBC"/>
    <w:rPr>
      <w:vertAlign w:val="superscript"/>
    </w:rPr>
  </w:style>
  <w:style w:type="paragraph" w:styleId="Testonotadichiusura">
    <w:name w:val="endnote text"/>
    <w:basedOn w:val="Normale"/>
    <w:link w:val="TestonotadichiusuraCarattere"/>
    <w:uiPriority w:val="98"/>
    <w:semiHidden/>
    <w:rsid w:val="00144EBC"/>
    <w:rPr>
      <w:sz w:val="20"/>
      <w:szCs w:val="20"/>
    </w:rPr>
  </w:style>
  <w:style w:type="character" w:customStyle="1" w:styleId="TestonotadichiusuraCarattere">
    <w:name w:val="Testo nota di chiusura Carattere"/>
    <w:basedOn w:val="Carpredefinitoparagrafo"/>
    <w:link w:val="Testonotadichiusura"/>
    <w:uiPriority w:val="98"/>
    <w:semiHidden/>
    <w:rsid w:val="00144EBC"/>
    <w:rPr>
      <w:sz w:val="20"/>
      <w:szCs w:val="20"/>
      <w:lang w:val="en-GB"/>
    </w:rPr>
  </w:style>
  <w:style w:type="paragraph" w:styleId="Indirizzodestinatario">
    <w:name w:val="envelope address"/>
    <w:basedOn w:val="Normale"/>
    <w:uiPriority w:val="98"/>
    <w:semiHidden/>
    <w:rsid w:val="00144EB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44EB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44EBC"/>
    <w:rPr>
      <w:color w:val="7030A0" w:themeColor="followedHyperlink"/>
      <w:u w:val="single"/>
    </w:rPr>
  </w:style>
  <w:style w:type="character" w:styleId="Rimandonotaapidipagina">
    <w:name w:val="footnote reference"/>
    <w:basedOn w:val="Carpredefinitoparagrafo"/>
    <w:uiPriority w:val="98"/>
    <w:semiHidden/>
    <w:rsid w:val="00144EBC"/>
    <w:rPr>
      <w:vertAlign w:val="superscript"/>
    </w:rPr>
  </w:style>
  <w:style w:type="paragraph" w:styleId="Testonotaapidipagina">
    <w:name w:val="footnote text"/>
    <w:basedOn w:val="Normale"/>
    <w:link w:val="TestonotaapidipaginaCarattere"/>
    <w:uiPriority w:val="98"/>
    <w:semiHidden/>
    <w:rsid w:val="00144EBC"/>
    <w:rPr>
      <w:sz w:val="20"/>
      <w:szCs w:val="20"/>
    </w:rPr>
  </w:style>
  <w:style w:type="character" w:customStyle="1" w:styleId="TestonotaapidipaginaCarattere">
    <w:name w:val="Testo nota a piè di pagina Carattere"/>
    <w:basedOn w:val="Carpredefinitoparagrafo"/>
    <w:link w:val="Testonotaapidipagina"/>
    <w:uiPriority w:val="98"/>
    <w:semiHidden/>
    <w:rsid w:val="00144EBC"/>
    <w:rPr>
      <w:sz w:val="20"/>
      <w:szCs w:val="20"/>
      <w:lang w:val="en-GB"/>
    </w:rPr>
  </w:style>
  <w:style w:type="character" w:styleId="AcronimoHTML">
    <w:name w:val="HTML Acronym"/>
    <w:basedOn w:val="Carpredefinitoparagrafo"/>
    <w:uiPriority w:val="98"/>
    <w:semiHidden/>
    <w:rsid w:val="00144EBC"/>
  </w:style>
  <w:style w:type="paragraph" w:styleId="IndirizzoHTML">
    <w:name w:val="HTML Address"/>
    <w:basedOn w:val="Normale"/>
    <w:link w:val="IndirizzoHTMLCarattere"/>
    <w:uiPriority w:val="98"/>
    <w:semiHidden/>
    <w:rsid w:val="00144EBC"/>
    <w:rPr>
      <w:i/>
      <w:iCs/>
    </w:rPr>
  </w:style>
  <w:style w:type="character" w:customStyle="1" w:styleId="IndirizzoHTMLCarattere">
    <w:name w:val="Indirizzo HTML Carattere"/>
    <w:basedOn w:val="Carpredefinitoparagrafo"/>
    <w:link w:val="IndirizzoHTML"/>
    <w:uiPriority w:val="98"/>
    <w:semiHidden/>
    <w:rsid w:val="00144EBC"/>
    <w:rPr>
      <w:i/>
      <w:iCs/>
      <w:sz w:val="24"/>
      <w:szCs w:val="24"/>
      <w:lang w:val="en-GB"/>
    </w:rPr>
  </w:style>
  <w:style w:type="character" w:styleId="CitazioneHTML">
    <w:name w:val="HTML Cite"/>
    <w:basedOn w:val="Carpredefinitoparagrafo"/>
    <w:uiPriority w:val="98"/>
    <w:semiHidden/>
    <w:rsid w:val="00144EBC"/>
    <w:rPr>
      <w:i/>
      <w:iCs/>
    </w:rPr>
  </w:style>
  <w:style w:type="character" w:styleId="CodiceHTML">
    <w:name w:val="HTML Code"/>
    <w:basedOn w:val="Carpredefinitoparagrafo"/>
    <w:uiPriority w:val="98"/>
    <w:semiHidden/>
    <w:rsid w:val="00144EBC"/>
    <w:rPr>
      <w:rFonts w:ascii="Consolas" w:hAnsi="Consolas" w:cs="Consolas"/>
      <w:sz w:val="20"/>
      <w:szCs w:val="20"/>
    </w:rPr>
  </w:style>
  <w:style w:type="character" w:styleId="DefinizioneHTML">
    <w:name w:val="HTML Definition"/>
    <w:basedOn w:val="Carpredefinitoparagrafo"/>
    <w:uiPriority w:val="98"/>
    <w:semiHidden/>
    <w:rsid w:val="00144EBC"/>
    <w:rPr>
      <w:i/>
      <w:iCs/>
    </w:rPr>
  </w:style>
  <w:style w:type="character" w:styleId="TastieraHTML">
    <w:name w:val="HTML Keyboard"/>
    <w:basedOn w:val="Carpredefinitoparagrafo"/>
    <w:uiPriority w:val="98"/>
    <w:semiHidden/>
    <w:rsid w:val="00144EBC"/>
    <w:rPr>
      <w:rFonts w:ascii="Consolas" w:hAnsi="Consolas" w:cs="Consolas"/>
      <w:sz w:val="20"/>
      <w:szCs w:val="20"/>
    </w:rPr>
  </w:style>
  <w:style w:type="paragraph" w:styleId="PreformattatoHTML">
    <w:name w:val="HTML Preformatted"/>
    <w:basedOn w:val="Normale"/>
    <w:link w:val="PreformattatoHTMLCarattere"/>
    <w:uiPriority w:val="98"/>
    <w:semiHidden/>
    <w:rsid w:val="00144EB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44EBC"/>
    <w:rPr>
      <w:rFonts w:ascii="Consolas" w:hAnsi="Consolas" w:cs="Consolas"/>
      <w:sz w:val="20"/>
      <w:szCs w:val="20"/>
      <w:lang w:val="en-GB"/>
    </w:rPr>
  </w:style>
  <w:style w:type="character" w:styleId="EsempioHTML">
    <w:name w:val="HTML Sample"/>
    <w:basedOn w:val="Carpredefinitoparagrafo"/>
    <w:uiPriority w:val="98"/>
    <w:semiHidden/>
    <w:rsid w:val="00144EBC"/>
    <w:rPr>
      <w:rFonts w:ascii="Consolas" w:hAnsi="Consolas" w:cs="Consolas"/>
      <w:sz w:val="24"/>
      <w:szCs w:val="24"/>
    </w:rPr>
  </w:style>
  <w:style w:type="character" w:styleId="MacchinadascrivereHTML">
    <w:name w:val="HTML Typewriter"/>
    <w:basedOn w:val="Carpredefinitoparagrafo"/>
    <w:uiPriority w:val="98"/>
    <w:semiHidden/>
    <w:rsid w:val="00144EBC"/>
    <w:rPr>
      <w:rFonts w:ascii="Consolas" w:hAnsi="Consolas" w:cs="Consolas"/>
      <w:sz w:val="20"/>
      <w:szCs w:val="20"/>
    </w:rPr>
  </w:style>
  <w:style w:type="character" w:styleId="VariabileHTML">
    <w:name w:val="HTML Variable"/>
    <w:basedOn w:val="Carpredefinitoparagrafo"/>
    <w:uiPriority w:val="98"/>
    <w:semiHidden/>
    <w:rsid w:val="00144EBC"/>
    <w:rPr>
      <w:i/>
      <w:iCs/>
    </w:rPr>
  </w:style>
  <w:style w:type="character" w:styleId="Collegamentoipertestuale">
    <w:name w:val="Hyperlink"/>
    <w:basedOn w:val="Carpredefinitoparagrafo"/>
    <w:uiPriority w:val="98"/>
    <w:rsid w:val="00144EBC"/>
    <w:rPr>
      <w:color w:val="0072BC" w:themeColor="hyperlink"/>
      <w:u w:val="single"/>
    </w:rPr>
  </w:style>
  <w:style w:type="paragraph" w:styleId="Indice1">
    <w:name w:val="index 1"/>
    <w:basedOn w:val="Normale"/>
    <w:next w:val="Normale"/>
    <w:autoRedefine/>
    <w:uiPriority w:val="98"/>
    <w:semiHidden/>
    <w:rsid w:val="00144EBC"/>
    <w:pPr>
      <w:ind w:left="240" w:hanging="240"/>
    </w:pPr>
  </w:style>
  <w:style w:type="paragraph" w:styleId="Indice2">
    <w:name w:val="index 2"/>
    <w:basedOn w:val="Normale"/>
    <w:next w:val="Normale"/>
    <w:autoRedefine/>
    <w:uiPriority w:val="98"/>
    <w:semiHidden/>
    <w:rsid w:val="00144EBC"/>
    <w:pPr>
      <w:ind w:left="480" w:hanging="240"/>
    </w:pPr>
  </w:style>
  <w:style w:type="paragraph" w:styleId="Indice3">
    <w:name w:val="index 3"/>
    <w:basedOn w:val="Normale"/>
    <w:next w:val="Normale"/>
    <w:autoRedefine/>
    <w:uiPriority w:val="98"/>
    <w:semiHidden/>
    <w:rsid w:val="00144EBC"/>
    <w:pPr>
      <w:ind w:left="720" w:hanging="240"/>
    </w:pPr>
  </w:style>
  <w:style w:type="paragraph" w:styleId="Indice4">
    <w:name w:val="index 4"/>
    <w:basedOn w:val="Normale"/>
    <w:next w:val="Normale"/>
    <w:autoRedefine/>
    <w:uiPriority w:val="98"/>
    <w:semiHidden/>
    <w:rsid w:val="00144EBC"/>
    <w:pPr>
      <w:ind w:left="960" w:hanging="240"/>
    </w:pPr>
  </w:style>
  <w:style w:type="paragraph" w:styleId="Indice5">
    <w:name w:val="index 5"/>
    <w:basedOn w:val="Normale"/>
    <w:next w:val="Normale"/>
    <w:autoRedefine/>
    <w:uiPriority w:val="98"/>
    <w:semiHidden/>
    <w:rsid w:val="00144EBC"/>
    <w:pPr>
      <w:ind w:left="1200" w:hanging="240"/>
    </w:pPr>
  </w:style>
  <w:style w:type="paragraph" w:styleId="Indice6">
    <w:name w:val="index 6"/>
    <w:basedOn w:val="Normale"/>
    <w:next w:val="Normale"/>
    <w:autoRedefine/>
    <w:uiPriority w:val="98"/>
    <w:semiHidden/>
    <w:rsid w:val="00144EBC"/>
    <w:pPr>
      <w:ind w:left="1440" w:hanging="240"/>
    </w:pPr>
  </w:style>
  <w:style w:type="paragraph" w:styleId="Indice7">
    <w:name w:val="index 7"/>
    <w:basedOn w:val="Normale"/>
    <w:next w:val="Normale"/>
    <w:autoRedefine/>
    <w:uiPriority w:val="98"/>
    <w:semiHidden/>
    <w:rsid w:val="00144EBC"/>
    <w:pPr>
      <w:ind w:left="1680" w:hanging="240"/>
    </w:pPr>
  </w:style>
  <w:style w:type="paragraph" w:styleId="Indice8">
    <w:name w:val="index 8"/>
    <w:basedOn w:val="Normale"/>
    <w:next w:val="Normale"/>
    <w:autoRedefine/>
    <w:uiPriority w:val="98"/>
    <w:semiHidden/>
    <w:rsid w:val="00144EBC"/>
    <w:pPr>
      <w:ind w:left="1920" w:hanging="240"/>
    </w:pPr>
  </w:style>
  <w:style w:type="paragraph" w:styleId="Indice9">
    <w:name w:val="index 9"/>
    <w:basedOn w:val="Normale"/>
    <w:next w:val="Normale"/>
    <w:autoRedefine/>
    <w:uiPriority w:val="98"/>
    <w:semiHidden/>
    <w:rsid w:val="00144EBC"/>
    <w:pPr>
      <w:ind w:left="2160" w:hanging="240"/>
    </w:pPr>
  </w:style>
  <w:style w:type="paragraph" w:styleId="Titoloindice">
    <w:name w:val="index heading"/>
    <w:basedOn w:val="Normale"/>
    <w:next w:val="Indice1"/>
    <w:uiPriority w:val="98"/>
    <w:semiHidden/>
    <w:rsid w:val="00144EBC"/>
    <w:rPr>
      <w:rFonts w:asciiTheme="majorHAnsi" w:eastAsiaTheme="majorEastAsia" w:hAnsiTheme="majorHAnsi" w:cstheme="majorBidi"/>
      <w:b/>
      <w:bCs/>
    </w:rPr>
  </w:style>
  <w:style w:type="table" w:styleId="Grigliachiara">
    <w:name w:val="Light Grid"/>
    <w:basedOn w:val="Tabellanormale"/>
    <w:uiPriority w:val="62"/>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44E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44E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44E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44E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44E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44E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44E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44EBC"/>
  </w:style>
  <w:style w:type="paragraph" w:styleId="Elenco">
    <w:name w:val="List"/>
    <w:basedOn w:val="Normale"/>
    <w:uiPriority w:val="98"/>
    <w:semiHidden/>
    <w:rsid w:val="00144EBC"/>
    <w:pPr>
      <w:ind w:left="283" w:hanging="283"/>
      <w:contextualSpacing/>
    </w:pPr>
  </w:style>
  <w:style w:type="paragraph" w:styleId="Elenco2">
    <w:name w:val="List 2"/>
    <w:basedOn w:val="Normale"/>
    <w:uiPriority w:val="98"/>
    <w:semiHidden/>
    <w:rsid w:val="00144EBC"/>
    <w:pPr>
      <w:ind w:left="566" w:hanging="283"/>
      <w:contextualSpacing/>
    </w:pPr>
  </w:style>
  <w:style w:type="paragraph" w:styleId="Elenco3">
    <w:name w:val="List 3"/>
    <w:basedOn w:val="Normale"/>
    <w:uiPriority w:val="98"/>
    <w:semiHidden/>
    <w:rsid w:val="00144EBC"/>
    <w:pPr>
      <w:ind w:left="849" w:hanging="283"/>
      <w:contextualSpacing/>
    </w:pPr>
  </w:style>
  <w:style w:type="paragraph" w:styleId="Elenco4">
    <w:name w:val="List 4"/>
    <w:basedOn w:val="Normale"/>
    <w:uiPriority w:val="98"/>
    <w:semiHidden/>
    <w:rsid w:val="00144EBC"/>
    <w:pPr>
      <w:ind w:left="1132" w:hanging="283"/>
      <w:contextualSpacing/>
    </w:pPr>
  </w:style>
  <w:style w:type="paragraph" w:styleId="Elenco5">
    <w:name w:val="List 5"/>
    <w:basedOn w:val="Normale"/>
    <w:uiPriority w:val="98"/>
    <w:semiHidden/>
    <w:rsid w:val="00144EBC"/>
    <w:pPr>
      <w:ind w:left="1415" w:hanging="283"/>
      <w:contextualSpacing/>
    </w:pPr>
  </w:style>
  <w:style w:type="paragraph" w:styleId="Puntoelenco">
    <w:name w:val="List Bullet"/>
    <w:basedOn w:val="Normale"/>
    <w:uiPriority w:val="98"/>
    <w:semiHidden/>
    <w:rsid w:val="00144EBC"/>
    <w:pPr>
      <w:numPr>
        <w:numId w:val="11"/>
      </w:numPr>
    </w:pPr>
  </w:style>
  <w:style w:type="paragraph" w:styleId="Puntoelenco2">
    <w:name w:val="List Bullet 2"/>
    <w:basedOn w:val="Normale"/>
    <w:uiPriority w:val="98"/>
    <w:semiHidden/>
    <w:rsid w:val="00144EBC"/>
    <w:pPr>
      <w:numPr>
        <w:numId w:val="12"/>
      </w:numPr>
      <w:contextualSpacing/>
    </w:pPr>
  </w:style>
  <w:style w:type="paragraph" w:styleId="Puntoelenco3">
    <w:name w:val="List Bullet 3"/>
    <w:basedOn w:val="Normale"/>
    <w:uiPriority w:val="98"/>
    <w:semiHidden/>
    <w:rsid w:val="00144EBC"/>
    <w:pPr>
      <w:numPr>
        <w:numId w:val="13"/>
      </w:numPr>
      <w:contextualSpacing/>
    </w:pPr>
  </w:style>
  <w:style w:type="paragraph" w:styleId="Puntoelenco4">
    <w:name w:val="List Bullet 4"/>
    <w:basedOn w:val="Normale"/>
    <w:uiPriority w:val="98"/>
    <w:semiHidden/>
    <w:rsid w:val="00144EBC"/>
    <w:pPr>
      <w:numPr>
        <w:numId w:val="14"/>
      </w:numPr>
      <w:contextualSpacing/>
    </w:pPr>
  </w:style>
  <w:style w:type="paragraph" w:styleId="Puntoelenco5">
    <w:name w:val="List Bullet 5"/>
    <w:basedOn w:val="Normale"/>
    <w:uiPriority w:val="98"/>
    <w:semiHidden/>
    <w:rsid w:val="00144EBC"/>
    <w:pPr>
      <w:numPr>
        <w:numId w:val="15"/>
      </w:numPr>
      <w:contextualSpacing/>
    </w:pPr>
  </w:style>
  <w:style w:type="paragraph" w:styleId="Elencocontinua">
    <w:name w:val="List Continue"/>
    <w:basedOn w:val="Normale"/>
    <w:uiPriority w:val="98"/>
    <w:semiHidden/>
    <w:rsid w:val="00144EBC"/>
    <w:pPr>
      <w:spacing w:after="120"/>
      <w:ind w:left="283"/>
      <w:contextualSpacing/>
    </w:pPr>
  </w:style>
  <w:style w:type="paragraph" w:styleId="Elencocontinua2">
    <w:name w:val="List Continue 2"/>
    <w:basedOn w:val="Normale"/>
    <w:uiPriority w:val="98"/>
    <w:semiHidden/>
    <w:rsid w:val="00144EBC"/>
    <w:pPr>
      <w:spacing w:after="120"/>
      <w:ind w:left="566"/>
      <w:contextualSpacing/>
    </w:pPr>
  </w:style>
  <w:style w:type="paragraph" w:styleId="Elencocontinua3">
    <w:name w:val="List Continue 3"/>
    <w:basedOn w:val="Normale"/>
    <w:uiPriority w:val="98"/>
    <w:semiHidden/>
    <w:rsid w:val="00144EBC"/>
    <w:pPr>
      <w:spacing w:after="120"/>
      <w:ind w:left="849"/>
      <w:contextualSpacing/>
    </w:pPr>
  </w:style>
  <w:style w:type="paragraph" w:styleId="Elencocontinua4">
    <w:name w:val="List Continue 4"/>
    <w:basedOn w:val="Normale"/>
    <w:uiPriority w:val="98"/>
    <w:semiHidden/>
    <w:rsid w:val="00144EBC"/>
    <w:pPr>
      <w:spacing w:after="120"/>
      <w:ind w:left="1132"/>
      <w:contextualSpacing/>
    </w:pPr>
  </w:style>
  <w:style w:type="paragraph" w:styleId="Elencocontinua5">
    <w:name w:val="List Continue 5"/>
    <w:basedOn w:val="Normale"/>
    <w:uiPriority w:val="98"/>
    <w:semiHidden/>
    <w:rsid w:val="00144EBC"/>
    <w:pPr>
      <w:spacing w:after="120"/>
      <w:ind w:left="1415"/>
      <w:contextualSpacing/>
    </w:pPr>
  </w:style>
  <w:style w:type="paragraph" w:styleId="Numeroelenco">
    <w:name w:val="List Number"/>
    <w:basedOn w:val="Normale"/>
    <w:uiPriority w:val="98"/>
    <w:semiHidden/>
    <w:rsid w:val="00144EBC"/>
    <w:pPr>
      <w:numPr>
        <w:numId w:val="16"/>
      </w:numPr>
      <w:contextualSpacing/>
    </w:pPr>
  </w:style>
  <w:style w:type="paragraph" w:styleId="Numeroelenco2">
    <w:name w:val="List Number 2"/>
    <w:basedOn w:val="Normale"/>
    <w:uiPriority w:val="98"/>
    <w:semiHidden/>
    <w:rsid w:val="00144EBC"/>
    <w:pPr>
      <w:numPr>
        <w:numId w:val="17"/>
      </w:numPr>
      <w:contextualSpacing/>
    </w:pPr>
  </w:style>
  <w:style w:type="paragraph" w:styleId="Numeroelenco3">
    <w:name w:val="List Number 3"/>
    <w:basedOn w:val="Normale"/>
    <w:uiPriority w:val="98"/>
    <w:semiHidden/>
    <w:rsid w:val="00144EBC"/>
    <w:pPr>
      <w:numPr>
        <w:numId w:val="18"/>
      </w:numPr>
      <w:contextualSpacing/>
    </w:pPr>
  </w:style>
  <w:style w:type="paragraph" w:styleId="Numeroelenco4">
    <w:name w:val="List Number 4"/>
    <w:basedOn w:val="Normale"/>
    <w:uiPriority w:val="98"/>
    <w:semiHidden/>
    <w:rsid w:val="00144EBC"/>
    <w:pPr>
      <w:numPr>
        <w:numId w:val="19"/>
      </w:numPr>
      <w:contextualSpacing/>
    </w:pPr>
  </w:style>
  <w:style w:type="paragraph" w:styleId="Numeroelenco5">
    <w:name w:val="List Number 5"/>
    <w:basedOn w:val="Normale"/>
    <w:uiPriority w:val="98"/>
    <w:semiHidden/>
    <w:rsid w:val="00144EBC"/>
    <w:pPr>
      <w:numPr>
        <w:numId w:val="20"/>
      </w:numPr>
      <w:contextualSpacing/>
    </w:pPr>
  </w:style>
  <w:style w:type="paragraph" w:styleId="Testomacro">
    <w:name w:val="macro"/>
    <w:link w:val="TestomacroCarattere"/>
    <w:uiPriority w:val="98"/>
    <w:semiHidden/>
    <w:rsid w:val="00144E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44EBC"/>
    <w:rPr>
      <w:rFonts w:ascii="Consolas" w:eastAsiaTheme="minorEastAsia" w:hAnsi="Consolas" w:cs="Consolas"/>
      <w:sz w:val="20"/>
      <w:szCs w:val="20"/>
    </w:rPr>
  </w:style>
  <w:style w:type="table" w:styleId="Grigliamedia1">
    <w:name w:val="Medium Grid 1"/>
    <w:basedOn w:val="Tabellanormale"/>
    <w:uiPriority w:val="67"/>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44E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44E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44E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44E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44E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44E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44EB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44EBC"/>
    <w:rPr>
      <w:rFonts w:ascii="Times New Roman" w:hAnsi="Times New Roman" w:cs="Times New Roman"/>
    </w:rPr>
  </w:style>
  <w:style w:type="paragraph" w:styleId="Rientronormale">
    <w:name w:val="Normal Indent"/>
    <w:basedOn w:val="Normale"/>
    <w:uiPriority w:val="98"/>
    <w:semiHidden/>
    <w:rsid w:val="00144EBC"/>
    <w:pPr>
      <w:ind w:left="720"/>
    </w:pPr>
  </w:style>
  <w:style w:type="table" w:customStyle="1" w:styleId="ECHRTableNoLines">
    <w:name w:val="ECHR_Table_No_Lines"/>
    <w:basedOn w:val="Tabellanormale"/>
    <w:uiPriority w:val="99"/>
    <w:rsid w:val="00144E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44E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44EB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44EB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44EB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44EBC"/>
  </w:style>
  <w:style w:type="character" w:customStyle="1" w:styleId="FormuladiaperturaCarattere">
    <w:name w:val="Formula di apertura Carattere"/>
    <w:basedOn w:val="Carpredefinitoparagrafo"/>
    <w:link w:val="Formuladiapertura"/>
    <w:uiPriority w:val="98"/>
    <w:semiHidden/>
    <w:rsid w:val="00144EBC"/>
    <w:rPr>
      <w:sz w:val="24"/>
      <w:szCs w:val="24"/>
      <w:lang w:val="en-GB"/>
    </w:rPr>
  </w:style>
  <w:style w:type="paragraph" w:styleId="Firma">
    <w:name w:val="Signature"/>
    <w:basedOn w:val="Normale"/>
    <w:link w:val="FirmaCarattere"/>
    <w:uiPriority w:val="98"/>
    <w:semiHidden/>
    <w:rsid w:val="00144EBC"/>
    <w:pPr>
      <w:ind w:left="4252"/>
    </w:pPr>
  </w:style>
  <w:style w:type="character" w:customStyle="1" w:styleId="FirmaCarattere">
    <w:name w:val="Firma Carattere"/>
    <w:basedOn w:val="Carpredefinitoparagrafo"/>
    <w:link w:val="Firma"/>
    <w:uiPriority w:val="98"/>
    <w:semiHidden/>
    <w:rsid w:val="00144EBC"/>
    <w:rPr>
      <w:sz w:val="24"/>
      <w:szCs w:val="24"/>
      <w:lang w:val="en-GB"/>
    </w:rPr>
  </w:style>
  <w:style w:type="table" w:styleId="Tabellaeffetti3D1">
    <w:name w:val="Table 3D effects 1"/>
    <w:basedOn w:val="Tabellanormale"/>
    <w:uiPriority w:val="99"/>
    <w:semiHidden/>
    <w:unhideWhenUsed/>
    <w:rsid w:val="00144E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44E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44E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44E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44E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44E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44E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44E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44E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44E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44E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44E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44E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44E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44E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144E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44E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44E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44E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44E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44E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44E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44E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44E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44E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44EBC"/>
    <w:pPr>
      <w:ind w:left="240" w:hanging="240"/>
    </w:pPr>
  </w:style>
  <w:style w:type="paragraph" w:styleId="Indicedellefigure">
    <w:name w:val="table of figures"/>
    <w:basedOn w:val="Normale"/>
    <w:next w:val="Normale"/>
    <w:uiPriority w:val="98"/>
    <w:semiHidden/>
    <w:rsid w:val="00144EBC"/>
  </w:style>
  <w:style w:type="table" w:styleId="Tabellaprofessionale">
    <w:name w:val="Table Professional"/>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44E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44E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44E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44E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44E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44E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44E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44E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44E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44EB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44EB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44EB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44EB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44EB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44EB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44EB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44EBC"/>
    <w:pPr>
      <w:spacing w:after="100"/>
      <w:ind w:left="1680"/>
    </w:pPr>
  </w:style>
  <w:style w:type="paragraph" w:styleId="Sommario9">
    <w:name w:val="toc 9"/>
    <w:basedOn w:val="Normale"/>
    <w:next w:val="Normale"/>
    <w:autoRedefine/>
    <w:uiPriority w:val="98"/>
    <w:semiHidden/>
    <w:rsid w:val="00144EB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44EB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44EBC"/>
    <w:rPr>
      <w:sz w:val="24"/>
      <w:szCs w:val="24"/>
      <w:lang w:val="en-GB"/>
    </w:rPr>
  </w:style>
  <w:style w:type="paragraph" w:customStyle="1" w:styleId="ECHRFooterLine">
    <w:name w:val="ECHR_Footer_Line"/>
    <w:aliases w:val="_Footer_Line"/>
    <w:basedOn w:val="Normale"/>
    <w:next w:val="Normale"/>
    <w:uiPriority w:val="30"/>
    <w:semiHidden/>
    <w:rsid w:val="00144E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44E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144EBC"/>
    <w:pPr>
      <w:ind w:firstLine="284"/>
      <w:jc w:val="both"/>
    </w:pPr>
    <w:rPr>
      <w:b/>
    </w:rPr>
  </w:style>
  <w:style w:type="paragraph" w:styleId="Intestazionenota">
    <w:name w:val="Note Heading"/>
    <w:basedOn w:val="Normale"/>
    <w:next w:val="Normale"/>
    <w:link w:val="IntestazionenotaCarattere"/>
    <w:uiPriority w:val="98"/>
    <w:semiHidden/>
    <w:rsid w:val="00144EBC"/>
  </w:style>
  <w:style w:type="character" w:customStyle="1" w:styleId="IntestazionenotaCarattere">
    <w:name w:val="Intestazione nota Carattere"/>
    <w:basedOn w:val="Carpredefinitoparagrafo"/>
    <w:link w:val="Intestazionenota"/>
    <w:uiPriority w:val="98"/>
    <w:semiHidden/>
    <w:rsid w:val="00144EBC"/>
    <w:rPr>
      <w:sz w:val="24"/>
      <w:szCs w:val="24"/>
      <w:lang w:val="en-GB"/>
    </w:rPr>
  </w:style>
  <w:style w:type="paragraph" w:customStyle="1" w:styleId="ECHRHeaderLandscape">
    <w:name w:val="ECHR_Header_Landscape"/>
    <w:aliases w:val="_Header_Landscape"/>
    <w:basedOn w:val="JuHeader"/>
    <w:uiPriority w:val="29"/>
    <w:semiHidden/>
    <w:rsid w:val="00144E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44EBC"/>
    <w:pPr>
      <w:numPr>
        <w:numId w:val="7"/>
      </w:numPr>
      <w:spacing w:before="60" w:after="60"/>
    </w:pPr>
  </w:style>
  <w:style w:type="paragraph" w:customStyle="1" w:styleId="ECHRBullet2">
    <w:name w:val="ECHR_Bullet_2"/>
    <w:aliases w:val="_Bul_2"/>
    <w:basedOn w:val="ECHRBullet1"/>
    <w:uiPriority w:val="23"/>
    <w:semiHidden/>
    <w:rsid w:val="00144EBC"/>
    <w:pPr>
      <w:numPr>
        <w:ilvl w:val="1"/>
      </w:numPr>
    </w:pPr>
  </w:style>
  <w:style w:type="paragraph" w:customStyle="1" w:styleId="ECHRBullet3">
    <w:name w:val="ECHR_Bullet_3"/>
    <w:aliases w:val="_Bul_3"/>
    <w:basedOn w:val="ECHRBullet2"/>
    <w:uiPriority w:val="23"/>
    <w:semiHidden/>
    <w:rsid w:val="00144EBC"/>
    <w:pPr>
      <w:numPr>
        <w:ilvl w:val="2"/>
      </w:numPr>
    </w:pPr>
  </w:style>
  <w:style w:type="paragraph" w:customStyle="1" w:styleId="ECHRBullet4">
    <w:name w:val="ECHR_Bullet_4"/>
    <w:aliases w:val="_Bul_4"/>
    <w:basedOn w:val="ECHRBullet3"/>
    <w:uiPriority w:val="23"/>
    <w:semiHidden/>
    <w:rsid w:val="00144EBC"/>
    <w:pPr>
      <w:numPr>
        <w:ilvl w:val="3"/>
      </w:numPr>
    </w:pPr>
  </w:style>
  <w:style w:type="paragraph" w:customStyle="1" w:styleId="ECHRConfidential">
    <w:name w:val="ECHR_Confidential"/>
    <w:aliases w:val="_Confidential"/>
    <w:basedOn w:val="Normale"/>
    <w:next w:val="Normale"/>
    <w:uiPriority w:val="42"/>
    <w:semiHidden/>
    <w:qFormat/>
    <w:rsid w:val="00144EBC"/>
    <w:pPr>
      <w:jc w:val="right"/>
    </w:pPr>
    <w:rPr>
      <w:color w:val="C00000"/>
      <w:sz w:val="20"/>
    </w:rPr>
  </w:style>
  <w:style w:type="paragraph" w:customStyle="1" w:styleId="ECHRDecisionBody">
    <w:name w:val="ECHR_Decision_Body"/>
    <w:aliases w:val="_Decision_Body"/>
    <w:basedOn w:val="NormalJustified"/>
    <w:uiPriority w:val="54"/>
    <w:semiHidden/>
    <w:rsid w:val="00144EB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44EB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44EB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44E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44EBC"/>
    <w:pPr>
      <w:jc w:val="right"/>
    </w:pPr>
    <w:rPr>
      <w:sz w:val="20"/>
    </w:rPr>
  </w:style>
  <w:style w:type="paragraph" w:customStyle="1" w:styleId="ECHRHeaderRefIt">
    <w:name w:val="ECHR_Header_Ref_It"/>
    <w:aliases w:val="_Ref_Ital"/>
    <w:basedOn w:val="Normale"/>
    <w:next w:val="ECHRHeaderDate"/>
    <w:uiPriority w:val="43"/>
    <w:semiHidden/>
    <w:qFormat/>
    <w:rsid w:val="00144EBC"/>
    <w:pPr>
      <w:jc w:val="right"/>
    </w:pPr>
    <w:rPr>
      <w:i/>
      <w:sz w:val="20"/>
    </w:rPr>
  </w:style>
  <w:style w:type="paragraph" w:customStyle="1" w:styleId="ECHRHeading9">
    <w:name w:val="ECHR_Heading_9"/>
    <w:aliases w:val="_Head_9"/>
    <w:basedOn w:val="Titolo9"/>
    <w:uiPriority w:val="17"/>
    <w:semiHidden/>
    <w:rsid w:val="00144EB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44E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144EBC"/>
    <w:pPr>
      <w:numPr>
        <w:numId w:val="8"/>
      </w:numPr>
      <w:spacing w:before="60" w:after="60"/>
    </w:pPr>
  </w:style>
  <w:style w:type="paragraph" w:customStyle="1" w:styleId="ECHRNumberedList2">
    <w:name w:val="ECHR_Numbered_List_2"/>
    <w:aliases w:val="_Num_2"/>
    <w:basedOn w:val="ECHRNumberedList1"/>
    <w:uiPriority w:val="23"/>
    <w:semiHidden/>
    <w:rsid w:val="00144EBC"/>
    <w:pPr>
      <w:numPr>
        <w:ilvl w:val="1"/>
      </w:numPr>
    </w:pPr>
  </w:style>
  <w:style w:type="paragraph" w:customStyle="1" w:styleId="ECHRNumberedList3">
    <w:name w:val="ECHR_Numbered_List_3"/>
    <w:aliases w:val="_Num_3"/>
    <w:basedOn w:val="ECHRNumberedList2"/>
    <w:uiPriority w:val="23"/>
    <w:semiHidden/>
    <w:rsid w:val="00144EBC"/>
    <w:pPr>
      <w:numPr>
        <w:ilvl w:val="2"/>
      </w:numPr>
    </w:pPr>
  </w:style>
  <w:style w:type="paragraph" w:customStyle="1" w:styleId="ECHRParaHanging">
    <w:name w:val="ECHR_Para_Hanging"/>
    <w:aliases w:val="_Hanging"/>
    <w:basedOn w:val="Normale"/>
    <w:uiPriority w:val="8"/>
    <w:semiHidden/>
    <w:qFormat/>
    <w:rsid w:val="00144EBC"/>
    <w:pPr>
      <w:ind w:left="567" w:hanging="567"/>
      <w:jc w:val="both"/>
    </w:pPr>
  </w:style>
  <w:style w:type="paragraph" w:customStyle="1" w:styleId="ECHRParaIndent">
    <w:name w:val="ECHR_Para_Indent"/>
    <w:aliases w:val="_Indent"/>
    <w:basedOn w:val="Normale"/>
    <w:uiPriority w:val="7"/>
    <w:semiHidden/>
    <w:qFormat/>
    <w:rsid w:val="00144EBC"/>
    <w:pPr>
      <w:spacing w:before="120" w:after="120"/>
      <w:ind w:left="284"/>
      <w:jc w:val="both"/>
    </w:pPr>
  </w:style>
  <w:style w:type="character" w:customStyle="1" w:styleId="ECHRRed">
    <w:name w:val="ECHR_Red"/>
    <w:aliases w:val="_Red"/>
    <w:basedOn w:val="Carpredefinitoparagrafo"/>
    <w:uiPriority w:val="15"/>
    <w:semiHidden/>
    <w:qFormat/>
    <w:rsid w:val="00144EBC"/>
    <w:rPr>
      <w:color w:val="C00000" w:themeColor="accent2"/>
    </w:rPr>
  </w:style>
  <w:style w:type="paragraph" w:customStyle="1" w:styleId="DecList">
    <w:name w:val="Dec_List"/>
    <w:aliases w:val="_List"/>
    <w:basedOn w:val="JuList"/>
    <w:uiPriority w:val="22"/>
    <w:rsid w:val="00144EBC"/>
    <w:pPr>
      <w:numPr>
        <w:numId w:val="0"/>
      </w:numPr>
      <w:ind w:left="284"/>
    </w:pPr>
  </w:style>
  <w:style w:type="table" w:customStyle="1" w:styleId="ECHRTable">
    <w:name w:val="ECHR_Table"/>
    <w:basedOn w:val="Tabellanormale"/>
    <w:rsid w:val="00144E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44E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44E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44E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44EBC"/>
    <w:pPr>
      <w:outlineLvl w:val="0"/>
    </w:pPr>
  </w:style>
  <w:style w:type="paragraph" w:customStyle="1" w:styleId="ECHRTitleTOC1">
    <w:name w:val="ECHR_Title_TOC_1"/>
    <w:aliases w:val="_Title_L_TOC"/>
    <w:basedOn w:val="ECHRTitle1"/>
    <w:next w:val="Normale"/>
    <w:uiPriority w:val="27"/>
    <w:semiHidden/>
    <w:qFormat/>
    <w:rsid w:val="00144EBC"/>
    <w:pPr>
      <w:outlineLvl w:val="0"/>
    </w:pPr>
  </w:style>
  <w:style w:type="table" w:customStyle="1" w:styleId="LtrTableAddress">
    <w:name w:val="Ltr_Table_Address"/>
    <w:aliases w:val="ECHR_Ltr_Table_Address"/>
    <w:basedOn w:val="Tabellanormale"/>
    <w:uiPriority w:val="99"/>
    <w:rsid w:val="00144EBC"/>
    <w:rPr>
      <w:sz w:val="24"/>
      <w:szCs w:val="24"/>
    </w:rPr>
    <w:tblPr>
      <w:tblInd w:w="5103" w:type="dxa"/>
    </w:tblPr>
  </w:style>
  <w:style w:type="table" w:customStyle="1" w:styleId="PCFTableStyle">
    <w:name w:val="PCF_Table_Style"/>
    <w:aliases w:val="ECHR_PCF_Table_Style"/>
    <w:basedOn w:val="Tabellanormale"/>
    <w:uiPriority w:val="99"/>
    <w:rsid w:val="00144E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44E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44E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44EBC"/>
    <w:rPr>
      <w:color w:val="FFFFFF"/>
    </w:rPr>
  </w:style>
  <w:style w:type="paragraph" w:customStyle="1" w:styleId="ECHRSpacer">
    <w:name w:val="ECHR_Spacer"/>
    <w:aliases w:val="_Spacer"/>
    <w:basedOn w:val="Normale"/>
    <w:uiPriority w:val="45"/>
    <w:semiHidden/>
    <w:rsid w:val="00144EBC"/>
    <w:rPr>
      <w:sz w:val="4"/>
    </w:rPr>
  </w:style>
  <w:style w:type="table" w:customStyle="1" w:styleId="ECHRTableGrey">
    <w:name w:val="ECHR_Table_Grey"/>
    <w:basedOn w:val="Tabellanormale"/>
    <w:uiPriority w:val="99"/>
    <w:rsid w:val="00144E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44E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B3BD9"/>
    <w:rPr>
      <w:color w:val="605E5C"/>
      <w:shd w:val="clear" w:color="auto" w:fill="E1DFDD"/>
    </w:rPr>
  </w:style>
  <w:style w:type="character" w:customStyle="1" w:styleId="JuParaChar">
    <w:name w:val="Ju_Para Char"/>
    <w:aliases w:val="_Para Char"/>
    <w:link w:val="JuPara"/>
    <w:uiPriority w:val="4"/>
    <w:rsid w:val="00342AD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4DD4-6363-47C6-B264-D0CE5E6BB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C3348-F7D0-4D8A-AA97-212DE2BBE0C5}">
  <ds:schemaRefs>
    <ds:schemaRef ds:uri="http://schemas.microsoft.com/sharepoint/v3/contenttype/forms"/>
  </ds:schemaRefs>
</ds:datastoreItem>
</file>

<file path=customXml/itemProps3.xml><?xml version="1.0" encoding="utf-8"?>
<ds:datastoreItem xmlns:ds="http://schemas.openxmlformats.org/officeDocument/2006/customXml" ds:itemID="{AA26DBAD-29C3-40AF-8191-1A599317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5C3E87-3891-4F73-8268-DAF52001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2023-03-09T12:24:00Z</dcterms:created>
  <dcterms:modified xsi:type="dcterms:W3CDTF">2023-03-09T12:24:00Z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26049/18</vt:lpwstr>
  </property>
  <property fmtid="{D5CDD505-2E9C-101B-9397-08002B2CF9AE}" pid="4" name="CASEID">
    <vt:lpwstr>1384085</vt:lpwstr>
  </property>
  <property fmtid="{D5CDD505-2E9C-101B-9397-08002B2CF9AE}" pid="5" name="ContentTypeId">
    <vt:lpwstr>0x010100558EB02BDB9E204AB350EDD385B68E10</vt:lpwstr>
  </property>
</Properties>
</file>